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BE7CE5">
        <w:rPr>
          <w:rFonts w:ascii="Times New Roman" w:hAnsi="Times New Roman"/>
          <w:sz w:val="28"/>
          <w:szCs w:val="28"/>
        </w:rPr>
        <w:t>07.03.2017</w:t>
      </w:r>
      <w:r w:rsidRPr="001B68EF">
        <w:rPr>
          <w:rFonts w:ascii="Times New Roman" w:hAnsi="Times New Roman"/>
          <w:color w:val="FF0000"/>
          <w:sz w:val="28"/>
          <w:szCs w:val="28"/>
        </w:rPr>
        <w:tab/>
      </w:r>
      <w:r w:rsidRPr="00615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C78A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E7CE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-р</w:t>
      </w:r>
    </w:p>
    <w:p w:rsidR="00A142A3" w:rsidRPr="00615CB5" w:rsidRDefault="00A142A3" w:rsidP="00A142A3">
      <w:pPr>
        <w:pStyle w:val="a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577552" w:rsidRDefault="00A142A3" w:rsidP="007C78A3">
      <w:pPr>
        <w:pStyle w:val="a8"/>
        <w:ind w:right="439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6FD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итогах </w:t>
      </w:r>
      <w:r w:rsidR="007C78A3">
        <w:rPr>
          <w:rFonts w:ascii="Times New Roman" w:hAnsi="Times New Roman"/>
          <w:sz w:val="28"/>
          <w:szCs w:val="28"/>
        </w:rPr>
        <w:t>социально-</w:t>
      </w:r>
      <w:r w:rsidRPr="00931728">
        <w:rPr>
          <w:rFonts w:ascii="Times New Roman" w:hAnsi="Times New Roman"/>
          <w:sz w:val="28"/>
          <w:szCs w:val="28"/>
        </w:rPr>
        <w:t>экономического</w:t>
      </w:r>
      <w:r w:rsidR="00BE7CE5"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BE7CE5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за 2016 год</w:t>
      </w: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931728" w:rsidRDefault="00A142A3" w:rsidP="00A142A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7C78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Нялинское»:</w:t>
      </w:r>
    </w:p>
    <w:p w:rsidR="00A142A3" w:rsidRPr="00931728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7C78A3" w:rsidP="007C78A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A142A3" w:rsidRPr="00931728">
        <w:rPr>
          <w:rFonts w:ascii="Times New Roman" w:hAnsi="Times New Roman"/>
          <w:sz w:val="28"/>
          <w:szCs w:val="28"/>
        </w:rPr>
        <w:t xml:space="preserve"> </w:t>
      </w:r>
      <w:r w:rsidR="00A142A3">
        <w:rPr>
          <w:rFonts w:ascii="Times New Roman" w:hAnsi="Times New Roman"/>
          <w:sz w:val="28"/>
          <w:szCs w:val="28"/>
        </w:rPr>
        <w:t xml:space="preserve">итоги </w:t>
      </w:r>
      <w:r w:rsidR="00A142A3"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A142A3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A142A3" w:rsidRPr="00931728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за 2016 год</w:t>
      </w:r>
      <w:r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="00EB6FD1">
        <w:rPr>
          <w:rFonts w:ascii="Times New Roman" w:hAnsi="Times New Roman"/>
          <w:sz w:val="28"/>
          <w:szCs w:val="28"/>
        </w:rPr>
        <w:t>.</w:t>
      </w:r>
    </w:p>
    <w:p w:rsidR="00BE7CE5" w:rsidRPr="00931728" w:rsidRDefault="00BE7CE5" w:rsidP="00BE7CE5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7C78A3">
      <w:pPr>
        <w:pStyle w:val="a8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D6FE2">
        <w:rPr>
          <w:rFonts w:ascii="Times New Roman" w:hAnsi="Times New Roman"/>
          <w:sz w:val="28"/>
          <w:szCs w:val="28"/>
        </w:rPr>
        <w:t xml:space="preserve">Финансово-экономическому блоку </w:t>
      </w:r>
      <w:r w:rsidR="007C78A3">
        <w:rPr>
          <w:rFonts w:ascii="Times New Roman" w:hAnsi="Times New Roman"/>
          <w:sz w:val="28"/>
          <w:szCs w:val="28"/>
        </w:rPr>
        <w:t xml:space="preserve">АСП Нялинское </w:t>
      </w:r>
      <w:r w:rsidRPr="00BD6FE2">
        <w:rPr>
          <w:rFonts w:ascii="Times New Roman" w:hAnsi="Times New Roman"/>
          <w:sz w:val="28"/>
          <w:szCs w:val="28"/>
        </w:rPr>
        <w:t xml:space="preserve">использовать </w:t>
      </w:r>
      <w:r w:rsidR="00BE7CE5">
        <w:rPr>
          <w:rFonts w:ascii="Times New Roman" w:hAnsi="Times New Roman"/>
          <w:sz w:val="28"/>
          <w:szCs w:val="28"/>
        </w:rPr>
        <w:t>в работе</w:t>
      </w:r>
      <w:r w:rsidRPr="00BD6FE2">
        <w:rPr>
          <w:rFonts w:ascii="Times New Roman" w:hAnsi="Times New Roman"/>
          <w:sz w:val="28"/>
          <w:szCs w:val="28"/>
        </w:rPr>
        <w:t xml:space="preserve"> итоги социально-экономического развития Ханты-Мансийского района </w:t>
      </w:r>
      <w:r w:rsidR="00EB6FD1">
        <w:rPr>
          <w:rFonts w:ascii="Times New Roman" w:hAnsi="Times New Roman"/>
          <w:sz w:val="28"/>
          <w:szCs w:val="28"/>
        </w:rPr>
        <w:t>за 2016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B6FD1">
        <w:rPr>
          <w:rFonts w:ascii="Times New Roman" w:hAnsi="Times New Roman"/>
          <w:sz w:val="28"/>
          <w:szCs w:val="28"/>
        </w:rPr>
        <w:t>од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E7CE5" w:rsidRPr="00BD6FE2" w:rsidRDefault="00BE7CE5" w:rsidP="00BE7C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7C78A3">
      <w:pPr>
        <w:pStyle w:val="a8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обнародовать </w:t>
      </w:r>
      <w:r w:rsidRPr="00BD6FE2">
        <w:rPr>
          <w:rFonts w:ascii="Times New Roman" w:hAnsi="Times New Roman"/>
          <w:sz w:val="28"/>
          <w:szCs w:val="28"/>
        </w:rPr>
        <w:t>на официальном стенде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C78A3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E7CE5" w:rsidRDefault="00BE7CE5" w:rsidP="00BE7C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7C78A3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</w:t>
      </w:r>
      <w:r w:rsidR="007C78A3">
        <w:rPr>
          <w:rFonts w:ascii="Times New Roman" w:hAnsi="Times New Roman"/>
          <w:sz w:val="28"/>
          <w:szCs w:val="28"/>
        </w:rPr>
        <w:t>подписания.</w:t>
      </w:r>
    </w:p>
    <w:p w:rsidR="00BE7CE5" w:rsidRPr="00BD6FE2" w:rsidRDefault="00BE7CE5" w:rsidP="00BE7C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7C78A3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28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</w:t>
      </w:r>
      <w:r w:rsidR="00BE7C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C78A3" w:rsidRDefault="007C78A3" w:rsidP="007C78A3">
      <w:pPr>
        <w:pStyle w:val="a8"/>
        <w:jc w:val="left"/>
        <w:rPr>
          <w:rFonts w:ascii="Times New Roman" w:hAnsi="Times New Roman"/>
          <w:sz w:val="28"/>
          <w:szCs w:val="28"/>
        </w:rPr>
      </w:pPr>
    </w:p>
    <w:p w:rsidR="007C78A3" w:rsidRDefault="007C78A3" w:rsidP="007C78A3">
      <w:pPr>
        <w:pStyle w:val="a8"/>
        <w:jc w:val="left"/>
        <w:rPr>
          <w:rFonts w:ascii="Times New Roman" w:hAnsi="Times New Roman"/>
          <w:sz w:val="28"/>
          <w:szCs w:val="28"/>
        </w:rPr>
      </w:pPr>
    </w:p>
    <w:p w:rsidR="00115C21" w:rsidRDefault="00A142A3" w:rsidP="007C78A3">
      <w:pPr>
        <w:pStyle w:val="a8"/>
        <w:jc w:val="left"/>
        <w:rPr>
          <w:bCs/>
          <w:sz w:val="26"/>
          <w:szCs w:val="26"/>
        </w:rPr>
      </w:pPr>
      <w:r w:rsidRPr="00BE7CE5">
        <w:rPr>
          <w:rFonts w:ascii="Times New Roman" w:hAnsi="Times New Roman"/>
          <w:sz w:val="28"/>
          <w:szCs w:val="28"/>
        </w:rPr>
        <w:t xml:space="preserve">Глава сельского </w:t>
      </w:r>
      <w:r w:rsidR="00BE7CE5">
        <w:rPr>
          <w:rFonts w:ascii="Times New Roman" w:hAnsi="Times New Roman"/>
          <w:sz w:val="28"/>
          <w:szCs w:val="28"/>
        </w:rPr>
        <w:t>поселения Нялинское</w:t>
      </w:r>
      <w:r w:rsidR="00BE7CE5">
        <w:rPr>
          <w:rFonts w:ascii="Times New Roman" w:hAnsi="Times New Roman"/>
          <w:sz w:val="28"/>
          <w:szCs w:val="28"/>
        </w:rPr>
        <w:tab/>
      </w:r>
      <w:r w:rsidR="00BE7CE5">
        <w:rPr>
          <w:rFonts w:ascii="Times New Roman" w:hAnsi="Times New Roman"/>
          <w:sz w:val="28"/>
          <w:szCs w:val="28"/>
        </w:rPr>
        <w:tab/>
      </w:r>
      <w:r w:rsidR="00BE7CE5">
        <w:rPr>
          <w:rFonts w:ascii="Times New Roman" w:hAnsi="Times New Roman"/>
          <w:sz w:val="28"/>
          <w:szCs w:val="28"/>
        </w:rPr>
        <w:tab/>
      </w:r>
      <w:r w:rsidR="00BE7CE5">
        <w:rPr>
          <w:rFonts w:ascii="Times New Roman" w:hAnsi="Times New Roman"/>
          <w:sz w:val="28"/>
          <w:szCs w:val="28"/>
        </w:rPr>
        <w:tab/>
      </w:r>
      <w:r w:rsidRPr="00BE7CE5">
        <w:rPr>
          <w:rFonts w:ascii="Times New Roman" w:hAnsi="Times New Roman"/>
          <w:sz w:val="28"/>
          <w:szCs w:val="28"/>
        </w:rPr>
        <w:t>Коптяев В.М.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142CD0">
        <w:rPr>
          <w:bCs/>
          <w:sz w:val="26"/>
          <w:szCs w:val="26"/>
        </w:rPr>
        <w:t xml:space="preserve"> </w:t>
      </w:r>
      <w:r w:rsidR="00BE7CE5">
        <w:rPr>
          <w:bCs/>
          <w:sz w:val="26"/>
          <w:szCs w:val="26"/>
        </w:rPr>
        <w:t>07.03.2017</w:t>
      </w:r>
      <w:r w:rsidR="00142CD0">
        <w:rPr>
          <w:bCs/>
          <w:sz w:val="26"/>
          <w:szCs w:val="26"/>
        </w:rPr>
        <w:t>г.</w:t>
      </w:r>
      <w:r>
        <w:rPr>
          <w:bCs/>
          <w:sz w:val="26"/>
          <w:szCs w:val="26"/>
        </w:rPr>
        <w:t xml:space="preserve"> №</w:t>
      </w:r>
      <w:r w:rsidR="00BE7CE5">
        <w:rPr>
          <w:bCs/>
          <w:sz w:val="26"/>
          <w:szCs w:val="26"/>
        </w:rPr>
        <w:t>17-р</w:t>
      </w:r>
    </w:p>
    <w:p w:rsidR="007C78A3" w:rsidRDefault="007C78A3" w:rsidP="00E15D89">
      <w:pPr>
        <w:jc w:val="center"/>
      </w:pP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Нялинское </w:t>
      </w:r>
    </w:p>
    <w:p w:rsidR="00E15D89" w:rsidRPr="00686E2F" w:rsidRDefault="00DE184C" w:rsidP="00E15D89">
      <w:pPr>
        <w:jc w:val="center"/>
      </w:pPr>
      <w:r>
        <w:t xml:space="preserve"> за </w:t>
      </w:r>
      <w:r w:rsidR="00E15D89" w:rsidRPr="00686E2F">
        <w:t>201</w:t>
      </w:r>
      <w:r w:rsidR="00142CD0">
        <w:t>6</w:t>
      </w:r>
      <w:r w:rsidR="00E15D89" w:rsidRPr="00686E2F">
        <w:t xml:space="preserve"> год</w:t>
      </w:r>
    </w:p>
    <w:p w:rsidR="00725B54" w:rsidRPr="00192F5A" w:rsidRDefault="00725B54"/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1560"/>
        <w:gridCol w:w="992"/>
        <w:gridCol w:w="1417"/>
      </w:tblGrid>
      <w:tr w:rsidR="00192F5A" w:rsidRPr="00192F5A" w:rsidTr="007C78A3">
        <w:trPr>
          <w:trHeight w:val="1215"/>
        </w:trPr>
        <w:tc>
          <w:tcPr>
            <w:tcW w:w="2943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hideMark/>
          </w:tcPr>
          <w:p w:rsidR="00725B54" w:rsidRDefault="00686E2F" w:rsidP="007C78A3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142CD0">
              <w:rPr>
                <w:sz w:val="22"/>
                <w:szCs w:val="22"/>
              </w:rPr>
              <w:t>5</w:t>
            </w:r>
            <w:r w:rsidR="00725B54" w:rsidRPr="00192F5A">
              <w:rPr>
                <w:sz w:val="22"/>
                <w:szCs w:val="22"/>
              </w:rPr>
              <w:t xml:space="preserve"> год</w:t>
            </w:r>
          </w:p>
          <w:p w:rsidR="00385A99" w:rsidRPr="00192F5A" w:rsidRDefault="00385A99" w:rsidP="007C7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1560" w:type="dxa"/>
            <w:hideMark/>
          </w:tcPr>
          <w:p w:rsidR="00725B54" w:rsidRPr="00192F5A" w:rsidRDefault="00725B54" w:rsidP="00385A99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показателей 201</w:t>
            </w:r>
            <w:r w:rsidR="00385A99"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385A99">
              <w:rPr>
                <w:sz w:val="22"/>
                <w:szCs w:val="22"/>
              </w:rPr>
              <w:t>4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92" w:type="dxa"/>
            <w:hideMark/>
          </w:tcPr>
          <w:p w:rsidR="00725B54" w:rsidRDefault="00686E2F" w:rsidP="007C78A3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142CD0">
              <w:rPr>
                <w:sz w:val="22"/>
                <w:szCs w:val="22"/>
              </w:rPr>
              <w:t>6</w:t>
            </w:r>
            <w:r w:rsidR="00725B54" w:rsidRPr="00192F5A">
              <w:rPr>
                <w:sz w:val="22"/>
                <w:szCs w:val="22"/>
              </w:rPr>
              <w:t xml:space="preserve"> год</w:t>
            </w:r>
          </w:p>
          <w:p w:rsidR="00385A99" w:rsidRPr="00192F5A" w:rsidRDefault="00385A99" w:rsidP="007C7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E7CE5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hideMark/>
          </w:tcPr>
          <w:p w:rsidR="00725B54" w:rsidRPr="00192F5A" w:rsidRDefault="00725B54" w:rsidP="00385A99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</w:t>
            </w:r>
            <w:r w:rsidR="009D14C2" w:rsidRPr="00192F5A">
              <w:rPr>
                <w:sz w:val="22"/>
                <w:szCs w:val="22"/>
              </w:rPr>
              <w:t xml:space="preserve">ей </w:t>
            </w:r>
            <w:r w:rsidRPr="00192F5A">
              <w:rPr>
                <w:sz w:val="22"/>
                <w:szCs w:val="22"/>
              </w:rPr>
              <w:t>201</w:t>
            </w:r>
            <w:r w:rsidR="00142CD0">
              <w:rPr>
                <w:sz w:val="22"/>
                <w:szCs w:val="22"/>
              </w:rPr>
              <w:t>6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142CD0"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</w:tr>
      <w:tr w:rsidR="00192F5A" w:rsidRPr="00192F5A" w:rsidTr="007C78A3">
        <w:trPr>
          <w:trHeight w:val="315"/>
        </w:trPr>
        <w:tc>
          <w:tcPr>
            <w:tcW w:w="2943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</w:tr>
      <w:tr w:rsidR="00192F5A" w:rsidRPr="00192F5A" w:rsidTr="007C78A3">
        <w:trPr>
          <w:trHeight w:val="315"/>
        </w:trPr>
        <w:tc>
          <w:tcPr>
            <w:tcW w:w="2943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Труд и занятость населения: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378FE" w:rsidRPr="001D68BE" w:rsidRDefault="00B378FE" w:rsidP="00CF5991">
            <w:r>
              <w:t>895</w:t>
            </w:r>
          </w:p>
        </w:tc>
        <w:tc>
          <w:tcPr>
            <w:tcW w:w="1560" w:type="dxa"/>
            <w:noWrap/>
            <w:hideMark/>
          </w:tcPr>
          <w:p w:rsidR="00B378FE" w:rsidRPr="001D68BE" w:rsidRDefault="00B378FE" w:rsidP="00CF5991">
            <w:r>
              <w:t>89,1%</w:t>
            </w:r>
          </w:p>
        </w:tc>
        <w:tc>
          <w:tcPr>
            <w:tcW w:w="992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1002</w:t>
            </w:r>
          </w:p>
        </w:tc>
        <w:tc>
          <w:tcPr>
            <w:tcW w:w="1417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112,0%</w:t>
            </w:r>
          </w:p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378FE" w:rsidRPr="001D68BE" w:rsidRDefault="00B378FE" w:rsidP="00CF5991">
            <w:r>
              <w:t>11</w:t>
            </w:r>
          </w:p>
        </w:tc>
        <w:tc>
          <w:tcPr>
            <w:tcW w:w="1560" w:type="dxa"/>
            <w:noWrap/>
            <w:hideMark/>
          </w:tcPr>
          <w:p w:rsidR="00B378FE" w:rsidRPr="001D68BE" w:rsidRDefault="00B378FE" w:rsidP="00CF5991">
            <w:r>
              <w:t>(2014г. – 0 чел.)</w:t>
            </w:r>
          </w:p>
        </w:tc>
        <w:tc>
          <w:tcPr>
            <w:tcW w:w="992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9,1%</w:t>
            </w:r>
          </w:p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378FE" w:rsidRPr="001D68BE" w:rsidRDefault="00B378FE" w:rsidP="00CF5991">
            <w:r>
              <w:t>-38</w:t>
            </w:r>
          </w:p>
        </w:tc>
        <w:tc>
          <w:tcPr>
            <w:tcW w:w="1560" w:type="dxa"/>
            <w:noWrap/>
            <w:hideMark/>
          </w:tcPr>
          <w:p w:rsidR="00B378FE" w:rsidRPr="001D68BE" w:rsidRDefault="00B378FE" w:rsidP="00CF5991">
            <w:r>
              <w:t>292,3%</w:t>
            </w:r>
          </w:p>
        </w:tc>
        <w:tc>
          <w:tcPr>
            <w:tcW w:w="992" w:type="dxa"/>
            <w:noWrap/>
          </w:tcPr>
          <w:p w:rsidR="00B378FE" w:rsidRPr="002505D8" w:rsidRDefault="00B378FE" w:rsidP="00B378FE">
            <w:pPr>
              <w:rPr>
                <w:sz w:val="22"/>
                <w:szCs w:val="22"/>
              </w:rPr>
            </w:pPr>
            <w:r w:rsidRPr="002505D8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-394,7%</w:t>
            </w:r>
          </w:p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378FE" w:rsidRPr="001D68BE" w:rsidRDefault="00B378FE" w:rsidP="00CF5991">
            <w:r>
              <w:t>402</w:t>
            </w:r>
          </w:p>
        </w:tc>
        <w:tc>
          <w:tcPr>
            <w:tcW w:w="1560" w:type="dxa"/>
            <w:noWrap/>
            <w:hideMark/>
          </w:tcPr>
          <w:p w:rsidR="00B378FE" w:rsidRPr="001D68BE" w:rsidRDefault="00B378FE" w:rsidP="00CF5991">
            <w:r>
              <w:t>89,3%</w:t>
            </w:r>
          </w:p>
        </w:tc>
        <w:tc>
          <w:tcPr>
            <w:tcW w:w="992" w:type="dxa"/>
            <w:noWrap/>
          </w:tcPr>
          <w:p w:rsidR="00B378FE" w:rsidRPr="002505D8" w:rsidRDefault="00B378FE" w:rsidP="00B378FE">
            <w:pPr>
              <w:rPr>
                <w:sz w:val="22"/>
                <w:szCs w:val="22"/>
              </w:rPr>
            </w:pPr>
            <w:r w:rsidRPr="002505D8">
              <w:rPr>
                <w:sz w:val="22"/>
                <w:szCs w:val="22"/>
              </w:rPr>
              <w:t>562</w:t>
            </w:r>
          </w:p>
        </w:tc>
        <w:tc>
          <w:tcPr>
            <w:tcW w:w="1417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139,8%</w:t>
            </w:r>
          </w:p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378FE" w:rsidRPr="001D68BE" w:rsidRDefault="00B378FE" w:rsidP="00CF5991">
            <w:r>
              <w:t>224</w:t>
            </w:r>
          </w:p>
        </w:tc>
        <w:tc>
          <w:tcPr>
            <w:tcW w:w="1560" w:type="dxa"/>
            <w:noWrap/>
            <w:hideMark/>
          </w:tcPr>
          <w:p w:rsidR="00B378FE" w:rsidRPr="001D68BE" w:rsidRDefault="00B378FE" w:rsidP="00CF5991">
            <w:r>
              <w:t>79,2%</w:t>
            </w:r>
          </w:p>
        </w:tc>
        <w:tc>
          <w:tcPr>
            <w:tcW w:w="992" w:type="dxa"/>
            <w:noWrap/>
          </w:tcPr>
          <w:p w:rsidR="00B378FE" w:rsidRPr="002505D8" w:rsidRDefault="006B77B3" w:rsidP="00B378FE">
            <w:pPr>
              <w:rPr>
                <w:sz w:val="22"/>
                <w:szCs w:val="22"/>
              </w:rPr>
            </w:pPr>
            <w:r w:rsidRPr="002505D8">
              <w:rPr>
                <w:sz w:val="22"/>
                <w:szCs w:val="22"/>
              </w:rPr>
              <w:t>257</w:t>
            </w:r>
          </w:p>
        </w:tc>
        <w:tc>
          <w:tcPr>
            <w:tcW w:w="1417" w:type="dxa"/>
            <w:noWrap/>
          </w:tcPr>
          <w:p w:rsidR="00B378FE" w:rsidRPr="00B378FE" w:rsidRDefault="00B759CC" w:rsidP="00B378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  <w:r w:rsidR="00B378FE" w:rsidRPr="00B378FE">
              <w:rPr>
                <w:sz w:val="22"/>
                <w:szCs w:val="22"/>
              </w:rPr>
              <w:t>%</w:t>
            </w:r>
          </w:p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378FE" w:rsidRPr="001D68BE" w:rsidRDefault="00B378FE" w:rsidP="00CF5991">
            <w:r>
              <w:t>37</w:t>
            </w:r>
          </w:p>
        </w:tc>
        <w:tc>
          <w:tcPr>
            <w:tcW w:w="1560" w:type="dxa"/>
            <w:noWrap/>
            <w:hideMark/>
          </w:tcPr>
          <w:p w:rsidR="00B378FE" w:rsidRPr="001D68BE" w:rsidRDefault="00B378FE" w:rsidP="00CF5991">
            <w:r>
              <w:t>528,6%</w:t>
            </w:r>
          </w:p>
        </w:tc>
        <w:tc>
          <w:tcPr>
            <w:tcW w:w="992" w:type="dxa"/>
            <w:noWrap/>
          </w:tcPr>
          <w:p w:rsidR="00B378FE" w:rsidRPr="002505D8" w:rsidRDefault="00B378FE" w:rsidP="002505D8">
            <w:pPr>
              <w:rPr>
                <w:sz w:val="22"/>
                <w:szCs w:val="22"/>
              </w:rPr>
            </w:pPr>
            <w:r w:rsidRPr="002505D8">
              <w:rPr>
                <w:sz w:val="22"/>
                <w:szCs w:val="22"/>
              </w:rPr>
              <w:t>1</w:t>
            </w:r>
            <w:r w:rsidR="002505D8" w:rsidRPr="002505D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32,4%</w:t>
            </w:r>
          </w:p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молоко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яйцо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.ш</w:t>
            </w:r>
            <w:proofErr w:type="gramEnd"/>
            <w:r w:rsidRPr="00192F5A">
              <w:rPr>
                <w:sz w:val="22"/>
                <w:szCs w:val="22"/>
              </w:rPr>
              <w:t>тук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овощи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голов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Финансы: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Доходы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B378FE" w:rsidRPr="001D68BE" w:rsidRDefault="00B378FE" w:rsidP="00CF5991">
            <w:r>
              <w:t>26408,4</w:t>
            </w:r>
          </w:p>
        </w:tc>
        <w:tc>
          <w:tcPr>
            <w:tcW w:w="1560" w:type="dxa"/>
            <w:noWrap/>
          </w:tcPr>
          <w:p w:rsidR="00B378FE" w:rsidRPr="001D68BE" w:rsidRDefault="00B378FE" w:rsidP="00CF5991">
            <w:r>
              <w:t>84,9%</w:t>
            </w:r>
          </w:p>
        </w:tc>
        <w:tc>
          <w:tcPr>
            <w:tcW w:w="992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22039,7</w:t>
            </w:r>
          </w:p>
        </w:tc>
        <w:tc>
          <w:tcPr>
            <w:tcW w:w="1417" w:type="dxa"/>
            <w:noWrap/>
          </w:tcPr>
          <w:p w:rsidR="00B378FE" w:rsidRPr="00B378FE" w:rsidRDefault="00B378FE" w:rsidP="00B378FE">
            <w:pPr>
              <w:rPr>
                <w:color w:val="000000"/>
                <w:sz w:val="22"/>
                <w:szCs w:val="22"/>
              </w:rPr>
            </w:pPr>
            <w:r w:rsidRPr="00B378FE">
              <w:rPr>
                <w:color w:val="000000"/>
                <w:sz w:val="22"/>
                <w:szCs w:val="22"/>
              </w:rPr>
              <w:t>83,5%</w:t>
            </w:r>
          </w:p>
        </w:tc>
      </w:tr>
      <w:tr w:rsidR="00B378FE" w:rsidRPr="00192F5A" w:rsidTr="007C78A3">
        <w:trPr>
          <w:trHeight w:val="315"/>
        </w:trPr>
        <w:tc>
          <w:tcPr>
            <w:tcW w:w="2943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Расходы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B378FE" w:rsidRPr="00192F5A" w:rsidRDefault="00B378FE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B378FE" w:rsidRPr="001D68BE" w:rsidRDefault="00B378FE" w:rsidP="00CF5991">
            <w:r>
              <w:t>27621,0</w:t>
            </w:r>
          </w:p>
        </w:tc>
        <w:tc>
          <w:tcPr>
            <w:tcW w:w="1560" w:type="dxa"/>
            <w:noWrap/>
          </w:tcPr>
          <w:p w:rsidR="00B378FE" w:rsidRPr="001D68BE" w:rsidRDefault="00B378FE" w:rsidP="00CF5991">
            <w:r>
              <w:t>92,4%</w:t>
            </w:r>
          </w:p>
        </w:tc>
        <w:tc>
          <w:tcPr>
            <w:tcW w:w="992" w:type="dxa"/>
            <w:noWrap/>
          </w:tcPr>
          <w:p w:rsidR="00B378FE" w:rsidRPr="00B378FE" w:rsidRDefault="00B378FE" w:rsidP="00B378FE">
            <w:pPr>
              <w:rPr>
                <w:sz w:val="22"/>
                <w:szCs w:val="22"/>
              </w:rPr>
            </w:pPr>
            <w:r w:rsidRPr="00B378FE">
              <w:rPr>
                <w:sz w:val="22"/>
                <w:szCs w:val="22"/>
              </w:rPr>
              <w:t>24254,5</w:t>
            </w:r>
          </w:p>
        </w:tc>
        <w:tc>
          <w:tcPr>
            <w:tcW w:w="1417" w:type="dxa"/>
            <w:noWrap/>
          </w:tcPr>
          <w:p w:rsidR="00B378FE" w:rsidRPr="00B378FE" w:rsidRDefault="00B378FE" w:rsidP="00B378FE">
            <w:pPr>
              <w:rPr>
                <w:color w:val="000000"/>
                <w:sz w:val="22"/>
                <w:szCs w:val="22"/>
              </w:rPr>
            </w:pPr>
            <w:r w:rsidRPr="00B378FE">
              <w:rPr>
                <w:color w:val="000000"/>
                <w:sz w:val="22"/>
                <w:szCs w:val="22"/>
              </w:rPr>
              <w:t>87,8%</w:t>
            </w:r>
          </w:p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560" w:type="dxa"/>
            <w:noWrap/>
            <w:hideMark/>
          </w:tcPr>
          <w:p w:rsidR="00BC0D57" w:rsidRPr="001D68BE" w:rsidRDefault="00BC0D57" w:rsidP="00CF5991"/>
        </w:tc>
        <w:tc>
          <w:tcPr>
            <w:tcW w:w="992" w:type="dxa"/>
            <w:noWrap/>
            <w:hideMark/>
          </w:tcPr>
          <w:p w:rsidR="00BC0D57" w:rsidRPr="001D68BE" w:rsidRDefault="00BC0D57" w:rsidP="00CF5991"/>
        </w:tc>
        <w:tc>
          <w:tcPr>
            <w:tcW w:w="1417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FA0625" w:rsidP="00CF5991">
            <w:r>
              <w:t>7</w:t>
            </w:r>
          </w:p>
        </w:tc>
        <w:tc>
          <w:tcPr>
            <w:tcW w:w="1560" w:type="dxa"/>
            <w:noWrap/>
            <w:hideMark/>
          </w:tcPr>
          <w:p w:rsidR="00BC0D57" w:rsidRPr="001D68BE" w:rsidRDefault="00215B7C" w:rsidP="00CF5991">
            <w:r>
              <w:t>100,0%</w:t>
            </w:r>
          </w:p>
        </w:tc>
        <w:tc>
          <w:tcPr>
            <w:tcW w:w="992" w:type="dxa"/>
            <w:noWrap/>
          </w:tcPr>
          <w:p w:rsidR="00BC0D57" w:rsidRPr="001D68BE" w:rsidRDefault="00215B7C" w:rsidP="00CF5991">
            <w:r>
              <w:t>7</w:t>
            </w:r>
          </w:p>
        </w:tc>
        <w:tc>
          <w:tcPr>
            <w:tcW w:w="1417" w:type="dxa"/>
            <w:noWrap/>
          </w:tcPr>
          <w:p w:rsidR="00BC0D57" w:rsidRPr="001D68BE" w:rsidRDefault="00215B7C" w:rsidP="00CF5991">
            <w:r>
              <w:t>100,0%</w:t>
            </w:r>
          </w:p>
        </w:tc>
      </w:tr>
      <w:tr w:rsidR="00BC0D57" w:rsidRPr="00192F5A" w:rsidTr="007C78A3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FA0625" w:rsidP="00CF5991">
            <w:r>
              <w:t>27</w:t>
            </w:r>
          </w:p>
        </w:tc>
        <w:tc>
          <w:tcPr>
            <w:tcW w:w="1560" w:type="dxa"/>
            <w:noWrap/>
            <w:hideMark/>
          </w:tcPr>
          <w:p w:rsidR="00BC0D57" w:rsidRPr="001D68BE" w:rsidRDefault="00215B7C" w:rsidP="00CF5991">
            <w:r>
              <w:t>108,0%</w:t>
            </w:r>
          </w:p>
        </w:tc>
        <w:tc>
          <w:tcPr>
            <w:tcW w:w="992" w:type="dxa"/>
            <w:noWrap/>
          </w:tcPr>
          <w:p w:rsidR="00BC0D57" w:rsidRPr="001D68BE" w:rsidRDefault="00215B7C" w:rsidP="00CF5991">
            <w:r>
              <w:t>25</w:t>
            </w:r>
          </w:p>
        </w:tc>
        <w:tc>
          <w:tcPr>
            <w:tcW w:w="1417" w:type="dxa"/>
            <w:noWrap/>
          </w:tcPr>
          <w:p w:rsidR="00BC0D57" w:rsidRPr="001D68BE" w:rsidRDefault="00215B7C" w:rsidP="00CF5991">
            <w:r>
              <w:t>92,6%</w:t>
            </w:r>
          </w:p>
        </w:tc>
      </w:tr>
      <w:tr w:rsidR="00BC0D57" w:rsidRPr="00192F5A" w:rsidTr="007C78A3">
        <w:trPr>
          <w:trHeight w:val="6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lastRenderedPageBreak/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BC0D57" w:rsidRPr="001D68BE" w:rsidRDefault="00FA0625" w:rsidP="00CF5991">
            <w:r>
              <w:t>34</w:t>
            </w:r>
          </w:p>
        </w:tc>
        <w:tc>
          <w:tcPr>
            <w:tcW w:w="1560" w:type="dxa"/>
            <w:noWrap/>
            <w:hideMark/>
          </w:tcPr>
          <w:p w:rsidR="00BC0D57" w:rsidRPr="001D68BE" w:rsidRDefault="00215B7C" w:rsidP="00CF5991">
            <w:r>
              <w:t>113,3%</w:t>
            </w:r>
          </w:p>
        </w:tc>
        <w:tc>
          <w:tcPr>
            <w:tcW w:w="992" w:type="dxa"/>
            <w:noWrap/>
          </w:tcPr>
          <w:p w:rsidR="00BC0D57" w:rsidRPr="001D68BE" w:rsidRDefault="00215B7C" w:rsidP="00CF5991">
            <w:r>
              <w:t>32</w:t>
            </w:r>
          </w:p>
        </w:tc>
        <w:tc>
          <w:tcPr>
            <w:tcW w:w="1417" w:type="dxa"/>
            <w:noWrap/>
          </w:tcPr>
          <w:p w:rsidR="00BC0D57" w:rsidRDefault="00215B7C" w:rsidP="00CF5991">
            <w:r>
              <w:t>94,1%</w:t>
            </w:r>
          </w:p>
        </w:tc>
      </w:tr>
    </w:tbl>
    <w:p w:rsidR="007C78A3" w:rsidRDefault="007C78A3" w:rsidP="008D6E4C">
      <w:pPr>
        <w:rPr>
          <w:sz w:val="22"/>
          <w:szCs w:val="22"/>
        </w:rPr>
      </w:pPr>
    </w:p>
    <w:p w:rsidR="008D6E4C" w:rsidRPr="008D6E4C" w:rsidRDefault="00142CD0" w:rsidP="008D6E4C">
      <w:pPr>
        <w:rPr>
          <w:sz w:val="22"/>
          <w:szCs w:val="22"/>
        </w:rPr>
      </w:pPr>
      <w:r>
        <w:rPr>
          <w:sz w:val="22"/>
          <w:szCs w:val="22"/>
        </w:rPr>
        <w:t xml:space="preserve">Дата составления: </w:t>
      </w:r>
      <w:r w:rsidR="00945DF1">
        <w:rPr>
          <w:sz w:val="22"/>
          <w:szCs w:val="22"/>
        </w:rPr>
        <w:t>07.03.2017</w:t>
      </w:r>
      <w:r w:rsidR="008D6E4C" w:rsidRPr="008D6E4C">
        <w:rPr>
          <w:sz w:val="22"/>
          <w:szCs w:val="22"/>
        </w:rPr>
        <w:t>г.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Исполнитель экономист АСП Нялинское 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Коптяева Надежда Валерьевна</w:t>
      </w:r>
    </w:p>
    <w:p w:rsidR="0023631B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8 (3467) 373526, 373617</w:t>
      </w:r>
    </w:p>
    <w:p w:rsidR="0023631B" w:rsidRDefault="0023631B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23631B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распоряжению АСП Нялинское</w:t>
      </w:r>
    </w:p>
    <w:p w:rsidR="0023631B" w:rsidRPr="0000607C" w:rsidRDefault="0023631B" w:rsidP="0023631B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BB7F90">
        <w:rPr>
          <w:bCs/>
          <w:sz w:val="26"/>
          <w:szCs w:val="26"/>
        </w:rPr>
        <w:t>07.03.2017</w:t>
      </w:r>
      <w:r w:rsidR="00142CD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№</w:t>
      </w:r>
      <w:r w:rsidR="00BB7F90">
        <w:rPr>
          <w:bCs/>
          <w:sz w:val="26"/>
          <w:szCs w:val="26"/>
        </w:rPr>
        <w:t>17</w:t>
      </w:r>
      <w:r w:rsidR="00142CD0">
        <w:rPr>
          <w:bCs/>
          <w:sz w:val="26"/>
          <w:szCs w:val="26"/>
        </w:rPr>
        <w:t>-р</w:t>
      </w:r>
    </w:p>
    <w:p w:rsidR="0023631B" w:rsidRPr="0000607C" w:rsidRDefault="0023631B" w:rsidP="0023631B">
      <w:pPr>
        <w:jc w:val="center"/>
        <w:rPr>
          <w:b/>
          <w:bCs/>
        </w:rPr>
      </w:pP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сельского поселения Нялинское за </w:t>
      </w:r>
      <w:r w:rsidR="00142CD0">
        <w:rPr>
          <w:b/>
          <w:bCs/>
        </w:rPr>
        <w:t>2016</w:t>
      </w:r>
      <w:r w:rsidR="00385A99">
        <w:rPr>
          <w:b/>
          <w:bCs/>
        </w:rPr>
        <w:t xml:space="preserve"> год</w:t>
      </w:r>
    </w:p>
    <w:p w:rsidR="0023631B" w:rsidRPr="0000607C" w:rsidRDefault="0023631B" w:rsidP="0023631B">
      <w:pPr>
        <w:jc w:val="center"/>
      </w:pPr>
    </w:p>
    <w:p w:rsidR="0023631B" w:rsidRPr="00611945" w:rsidRDefault="00BB7F90" w:rsidP="0023631B">
      <w:pPr>
        <w:ind w:firstLine="855"/>
        <w:jc w:val="both"/>
      </w:pPr>
      <w:r>
        <w:t>И</w:t>
      </w:r>
      <w:r w:rsidR="0023631B" w:rsidRPr="00611945">
        <w:t>тоги социально-экономического развития сельского поселения Нялинское за 201</w:t>
      </w:r>
      <w:r w:rsidR="007D3C67">
        <w:t>6</w:t>
      </w:r>
      <w:r w:rsidR="0023631B" w:rsidRPr="00611945">
        <w:t xml:space="preserve"> год можно охарактеризовать с</w:t>
      </w:r>
      <w:r w:rsidR="00385A99" w:rsidRPr="00611945">
        <w:t>ледующими основными изменениями</w:t>
      </w:r>
      <w:r w:rsidR="0023631B" w:rsidRPr="00611945">
        <w:t xml:space="preserve">: </w:t>
      </w:r>
    </w:p>
    <w:p w:rsidR="0023631B" w:rsidRPr="00611945" w:rsidRDefault="0023631B" w:rsidP="0023631B">
      <w:pPr>
        <w:ind w:firstLine="855"/>
        <w:jc w:val="both"/>
      </w:pPr>
      <w:r w:rsidRPr="00611945">
        <w:rPr>
          <w:b/>
          <w:bCs/>
        </w:rPr>
        <w:t>Количество рождений</w:t>
      </w:r>
      <w:r w:rsidRPr="00611945">
        <w:t xml:space="preserve"> за 201</w:t>
      </w:r>
      <w:r w:rsidR="007D3C67">
        <w:t>6</w:t>
      </w:r>
      <w:r w:rsidRPr="00611945">
        <w:t xml:space="preserve"> год составило </w:t>
      </w:r>
      <w:r w:rsidR="00BB7F90">
        <w:rPr>
          <w:b/>
        </w:rPr>
        <w:t>6</w:t>
      </w:r>
      <w:r w:rsidRPr="00611945">
        <w:t xml:space="preserve"> младенцев, что на </w:t>
      </w:r>
      <w:r w:rsidR="002B7860">
        <w:t>11</w:t>
      </w:r>
      <w:r w:rsidRPr="00611945">
        <w:t xml:space="preserve"> малыш</w:t>
      </w:r>
      <w:r w:rsidR="002B7860">
        <w:t>ей</w:t>
      </w:r>
      <w:r w:rsidRPr="00611945">
        <w:t xml:space="preserve"> меньше чем в 201</w:t>
      </w:r>
      <w:r w:rsidR="007D3C67">
        <w:t>5</w:t>
      </w:r>
      <w:r w:rsidRPr="00611945">
        <w:t xml:space="preserve"> году.</w:t>
      </w:r>
    </w:p>
    <w:p w:rsidR="0023631B" w:rsidRPr="00611945" w:rsidRDefault="0023631B" w:rsidP="0023631B">
      <w:pPr>
        <w:ind w:firstLine="855"/>
        <w:jc w:val="both"/>
      </w:pPr>
      <w:r w:rsidRPr="00611945">
        <w:rPr>
          <w:b/>
          <w:bCs/>
        </w:rPr>
        <w:t>Количество смертей</w:t>
      </w:r>
      <w:r w:rsidRPr="00611945">
        <w:t xml:space="preserve"> за истекший период 201</w:t>
      </w:r>
      <w:r w:rsidR="007D3C67">
        <w:t>6</w:t>
      </w:r>
      <w:r w:rsidRPr="00611945">
        <w:t xml:space="preserve"> года составило </w:t>
      </w:r>
      <w:r w:rsidR="002B7860">
        <w:rPr>
          <w:b/>
          <w:bCs/>
        </w:rPr>
        <w:t>5</w:t>
      </w:r>
      <w:r w:rsidRPr="00611945">
        <w:t xml:space="preserve"> случаев, что меньше показателя 201</w:t>
      </w:r>
      <w:r w:rsidR="007D3C67">
        <w:t>5</w:t>
      </w:r>
      <w:r w:rsidRPr="00611945">
        <w:t xml:space="preserve"> года на </w:t>
      </w:r>
      <w:r w:rsidR="007D3C67">
        <w:t>1 случай</w:t>
      </w:r>
      <w:r w:rsidRPr="00611945">
        <w:t>.</w:t>
      </w:r>
    </w:p>
    <w:p w:rsidR="0023631B" w:rsidRPr="00611945" w:rsidRDefault="0023631B" w:rsidP="0023631B">
      <w:pPr>
        <w:ind w:firstLine="855"/>
        <w:jc w:val="both"/>
      </w:pPr>
      <w:r w:rsidRPr="00611945">
        <w:t xml:space="preserve">В результате по </w:t>
      </w:r>
      <w:r w:rsidR="00611945" w:rsidRPr="00611945">
        <w:t>итогам истекшего периода</w:t>
      </w:r>
      <w:r w:rsidRPr="00611945">
        <w:t xml:space="preserve"> текущего года имеем </w:t>
      </w:r>
      <w:r w:rsidR="007D3C67">
        <w:t xml:space="preserve">незначительный </w:t>
      </w:r>
      <w:r w:rsidR="00611945" w:rsidRPr="00611945">
        <w:rPr>
          <w:b/>
          <w:bCs/>
        </w:rPr>
        <w:t xml:space="preserve">естественный прирост </w:t>
      </w:r>
      <w:r w:rsidR="00611945" w:rsidRPr="00FC2F15">
        <w:rPr>
          <w:b/>
          <w:bCs/>
        </w:rPr>
        <w:t>+</w:t>
      </w:r>
      <w:r w:rsidR="007D3C67">
        <w:rPr>
          <w:b/>
          <w:bCs/>
        </w:rPr>
        <w:t>1</w:t>
      </w:r>
      <w:r w:rsidR="00611945" w:rsidRPr="00FC2F15">
        <w:rPr>
          <w:b/>
          <w:bCs/>
        </w:rPr>
        <w:t xml:space="preserve"> человек</w:t>
      </w:r>
      <w:r w:rsidR="00611945" w:rsidRPr="00611945">
        <w:rPr>
          <w:bCs/>
        </w:rPr>
        <w:t>.</w:t>
      </w:r>
      <w:r w:rsidRPr="00611945">
        <w:t xml:space="preserve"> </w:t>
      </w:r>
    </w:p>
    <w:p w:rsidR="0023631B" w:rsidRPr="009F3038" w:rsidRDefault="0023631B" w:rsidP="0023631B">
      <w:pPr>
        <w:ind w:firstLine="855"/>
        <w:jc w:val="both"/>
      </w:pPr>
      <w:r w:rsidRPr="009F3038">
        <w:rPr>
          <w:b/>
          <w:bCs/>
        </w:rPr>
        <w:t>Миграционный прирост</w:t>
      </w:r>
      <w:r w:rsidRPr="009F3038">
        <w:t xml:space="preserve"> </w:t>
      </w:r>
      <w:r w:rsidR="003D721A">
        <w:t xml:space="preserve">в разрезе постоянно проживающего населения без учета студентов и занятых вне территории сельского поселения 2016 год </w:t>
      </w:r>
      <w:r w:rsidR="002B7860">
        <w:rPr>
          <w:b/>
        </w:rPr>
        <w:t>отрицательный</w:t>
      </w:r>
      <w:r w:rsidR="003D721A">
        <w:t xml:space="preserve"> (прибыло – </w:t>
      </w:r>
      <w:r w:rsidR="002B7860">
        <w:t>65</w:t>
      </w:r>
      <w:r w:rsidR="003D721A">
        <w:t xml:space="preserve"> человек, </w:t>
      </w:r>
      <w:r w:rsidR="002B7860">
        <w:t>без учета</w:t>
      </w:r>
      <w:r w:rsidR="003D721A">
        <w:t xml:space="preserve"> работник</w:t>
      </w:r>
      <w:r w:rsidR="002B7860">
        <w:t>ов</w:t>
      </w:r>
      <w:r w:rsidR="003D721A">
        <w:t xml:space="preserve"> и учащи</w:t>
      </w:r>
      <w:r w:rsidR="002B7860">
        <w:t>х</w:t>
      </w:r>
      <w:r w:rsidR="003D721A">
        <w:t xml:space="preserve">ся Кадетской школы, убыло – </w:t>
      </w:r>
      <w:r w:rsidR="002B7860">
        <w:t>9</w:t>
      </w:r>
      <w:r w:rsidR="003D721A">
        <w:t xml:space="preserve">2 человека). В 2015 году за аналогичный период наблюдался миграционный отток населения </w:t>
      </w:r>
      <w:r w:rsidR="002B7860">
        <w:t xml:space="preserve">объемом </w:t>
      </w:r>
      <w:r w:rsidR="003D721A">
        <w:t>34 человека. Основной объем мигрирующего населения обусловлен сменой экономически активным населением места работы (что влечет за собой миграцию несовершеннолетних совместно с родителями).</w:t>
      </w:r>
      <w:r w:rsidR="002B7860">
        <w:t xml:space="preserve"> </w:t>
      </w:r>
      <w:r w:rsidR="002B7860" w:rsidRPr="002B7860">
        <w:t>По данным АСП Нялинское примерно 150 человек проживет на территории поселения без регистрации</w:t>
      </w:r>
      <w:r w:rsidR="002B7860">
        <w:t>, которые не вошли в статистические данные</w:t>
      </w:r>
      <w:r w:rsidR="00611945" w:rsidRPr="009F3038">
        <w:t>.</w:t>
      </w:r>
    </w:p>
    <w:p w:rsidR="0023631B" w:rsidRPr="009F3038" w:rsidRDefault="003F49F7" w:rsidP="0023631B">
      <w:pPr>
        <w:ind w:firstLine="855"/>
        <w:jc w:val="both"/>
        <w:rPr>
          <w:b/>
        </w:rPr>
      </w:pPr>
      <w:r>
        <w:rPr>
          <w:b/>
          <w:bCs/>
        </w:rPr>
        <w:t>Численность постоянного проживающего населения</w:t>
      </w:r>
      <w:r>
        <w:rPr>
          <w:b/>
        </w:rPr>
        <w:t xml:space="preserve"> (среднегодовая)</w:t>
      </w:r>
      <w:r>
        <w:t xml:space="preserve"> по итогам 2016 года составляет </w:t>
      </w:r>
      <w:r>
        <w:rPr>
          <w:b/>
        </w:rPr>
        <w:t>1002</w:t>
      </w:r>
      <w:r>
        <w:t xml:space="preserve"> человека. </w:t>
      </w:r>
      <w:r w:rsidR="002B7860">
        <w:t xml:space="preserve">По оценке АСП Нялинское </w:t>
      </w:r>
      <w:proofErr w:type="gramStart"/>
      <w:r w:rsidR="002B7860">
        <w:t>н</w:t>
      </w:r>
      <w:r>
        <w:t xml:space="preserve">а </w:t>
      </w:r>
      <w:r w:rsidR="002B7860">
        <w:t>конец</w:t>
      </w:r>
      <w:proofErr w:type="gramEnd"/>
      <w:r w:rsidR="002B7860">
        <w:t xml:space="preserve"> </w:t>
      </w:r>
      <w:r>
        <w:t xml:space="preserve">2016г. численность </w:t>
      </w:r>
      <w:r w:rsidR="002B7860">
        <w:t xml:space="preserve">фактически </w:t>
      </w:r>
      <w:r>
        <w:t xml:space="preserve">проживающего населения составила 1128 человек. Сюда </w:t>
      </w:r>
      <w:proofErr w:type="gramStart"/>
      <w:r>
        <w:t>включены</w:t>
      </w:r>
      <w:proofErr w:type="gramEnd"/>
      <w:r>
        <w:t xml:space="preserve"> в том числе незарегистрированные граждане – работники Кадетской школы (10 человек) и учащиеся (130 человек).</w:t>
      </w:r>
    </w:p>
    <w:p w:rsidR="0023631B" w:rsidRPr="002B3F4F" w:rsidRDefault="0023631B" w:rsidP="0023631B">
      <w:pPr>
        <w:ind w:firstLine="855"/>
        <w:jc w:val="both"/>
      </w:pPr>
      <w:r w:rsidRPr="002B3F4F">
        <w:rPr>
          <w:b/>
        </w:rPr>
        <w:t>Ч</w:t>
      </w:r>
      <w:r w:rsidRPr="002B3F4F">
        <w:rPr>
          <w:b/>
          <w:bCs/>
        </w:rPr>
        <w:t>исленность экономически активного населения</w:t>
      </w:r>
      <w:r w:rsidRPr="002B3F4F">
        <w:t xml:space="preserve"> </w:t>
      </w:r>
      <w:r w:rsidR="002B3F4F" w:rsidRPr="002B3F4F">
        <w:t>за 201</w:t>
      </w:r>
      <w:r w:rsidR="00525765">
        <w:t>6</w:t>
      </w:r>
      <w:r w:rsidR="002B3F4F" w:rsidRPr="002B3F4F">
        <w:t xml:space="preserve"> год </w:t>
      </w:r>
      <w:r w:rsidR="00525765">
        <w:t xml:space="preserve">увеличилась по сравнению с показателем за 2015 год на </w:t>
      </w:r>
      <w:r w:rsidR="00D86E57">
        <w:t>39,8</w:t>
      </w:r>
      <w:r w:rsidR="00525765">
        <w:t xml:space="preserve">% и составила </w:t>
      </w:r>
      <w:r w:rsidR="00D86E57">
        <w:rPr>
          <w:b/>
        </w:rPr>
        <w:t>562</w:t>
      </w:r>
      <w:r w:rsidR="00525765">
        <w:t xml:space="preserve"> человек</w:t>
      </w:r>
      <w:r w:rsidR="00D86E57">
        <w:t>а</w:t>
      </w:r>
      <w:r w:rsidR="00525765">
        <w:t xml:space="preserve">. При этом общая численность занятых в экономике сельского поселения составляет </w:t>
      </w:r>
      <w:r w:rsidR="00D86E57">
        <w:t>240</w:t>
      </w:r>
      <w:r w:rsidR="00525765">
        <w:t xml:space="preserve"> человек, включая работающих пенсионеров и граждан, работающих на территории сельского поселения, но не зарегистрированных. 1</w:t>
      </w:r>
      <w:r w:rsidR="00473A0C">
        <w:t>71</w:t>
      </w:r>
      <w:r w:rsidR="00525765">
        <w:t xml:space="preserve"> человек, зарегистрированных на территории сельского поселения, работают на территории других муниципальных образований. Увеличение численности экономически активного населения связано, прежде всего, с </w:t>
      </w:r>
      <w:r w:rsidR="00D86E57">
        <w:t>началом деятельности Кадетской школы в апреле 2016 года.</w:t>
      </w:r>
    </w:p>
    <w:p w:rsidR="0023631B" w:rsidRPr="002B3F4F" w:rsidRDefault="00D86E57" w:rsidP="0023631B">
      <w:pPr>
        <w:ind w:firstLine="855"/>
        <w:jc w:val="both"/>
      </w:pPr>
      <w:proofErr w:type="gramStart"/>
      <w:r>
        <w:rPr>
          <w:b/>
          <w:bCs/>
        </w:rPr>
        <w:t>С</w:t>
      </w:r>
      <w:r w:rsidR="0023631B" w:rsidRPr="002B3F4F">
        <w:rPr>
          <w:b/>
          <w:bCs/>
        </w:rPr>
        <w:t>реднесписочная численность работающих</w:t>
      </w:r>
      <w:r w:rsidR="0023631B" w:rsidRPr="002B3F4F">
        <w:t xml:space="preserve"> </w:t>
      </w:r>
      <w:r w:rsidR="00525765">
        <w:t>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</w:t>
      </w:r>
      <w:r w:rsidR="00EE6E74">
        <w:t>ила</w:t>
      </w:r>
      <w:r w:rsidR="00525765">
        <w:t xml:space="preserve"> </w:t>
      </w:r>
      <w:r w:rsidR="00525765">
        <w:rPr>
          <w:b/>
        </w:rPr>
        <w:t>257</w:t>
      </w:r>
      <w:r w:rsidR="00525765">
        <w:t xml:space="preserve"> человек без внешних совместителей, что выше показателя предыдущего года на </w:t>
      </w:r>
      <w:r w:rsidR="00B759CC">
        <w:t>14,7</w:t>
      </w:r>
      <w:r w:rsidR="00525765">
        <w:t xml:space="preserve">%. Увеличение численности работающих связано с началом активной деятельности Кадетской школы в апреле </w:t>
      </w:r>
      <w:r w:rsidR="00B759CC">
        <w:t>2016</w:t>
      </w:r>
      <w:r w:rsidR="00525765">
        <w:t xml:space="preserve"> года.</w:t>
      </w:r>
      <w:proofErr w:type="gramEnd"/>
      <w:r w:rsidR="004C4363">
        <w:t xml:space="preserve"> </w:t>
      </w:r>
      <w:proofErr w:type="gramStart"/>
      <w:r w:rsidR="004C4363">
        <w:t>При этом часть занятых в организациях сельского поселения не зарегистрированы на территории.</w:t>
      </w:r>
      <w:proofErr w:type="gramEnd"/>
      <w:r w:rsidR="00525765">
        <w:t xml:space="preserve"> В 2015 году мы наблюдали снижение численности работающих в организациях сельского поселения в связи с ликвидацией КОУ ХМАО-Югры для детей-сирот и детей, оставшихся без попечения родителей «Нялинская специальна</w:t>
      </w:r>
      <w:proofErr w:type="gramStart"/>
      <w:r w:rsidR="00525765">
        <w:t>я(</w:t>
      </w:r>
      <w:proofErr w:type="gramEnd"/>
      <w:r w:rsidR="00525765">
        <w:t>коррекционная) школа-интернат для детей-сирот и детей, оставшихся без попечения родителей, с ограниченными возможностями здоровья», сокращением работников МП «ЖЭК-3» и других организаций.</w:t>
      </w:r>
    </w:p>
    <w:p w:rsidR="0023631B" w:rsidRPr="002B3F4F" w:rsidRDefault="0023631B" w:rsidP="0023631B">
      <w:pPr>
        <w:ind w:firstLine="855"/>
        <w:jc w:val="both"/>
      </w:pPr>
      <w:r w:rsidRPr="002B3F4F">
        <w:rPr>
          <w:b/>
          <w:bCs/>
        </w:rPr>
        <w:t>Численность официально зарегистрированных безработных</w:t>
      </w:r>
      <w:r w:rsidRPr="002B3F4F">
        <w:t xml:space="preserve"> </w:t>
      </w:r>
      <w:r w:rsidR="00C81F43">
        <w:t>на 31.1</w:t>
      </w:r>
      <w:r w:rsidR="007765CD">
        <w:t>2</w:t>
      </w:r>
      <w:r w:rsidR="00C81F43">
        <w:t xml:space="preserve">.2016г. года </w:t>
      </w:r>
      <w:r w:rsidR="00C81F43" w:rsidRPr="002505D8">
        <w:t>состав</w:t>
      </w:r>
      <w:r w:rsidR="007765CD" w:rsidRPr="002505D8">
        <w:t>ила</w:t>
      </w:r>
      <w:r w:rsidR="00C81F43" w:rsidRPr="002505D8">
        <w:t xml:space="preserve"> 1</w:t>
      </w:r>
      <w:r w:rsidR="002505D8" w:rsidRPr="002505D8">
        <w:t>1</w:t>
      </w:r>
      <w:r w:rsidR="00C81F43" w:rsidRPr="002505D8">
        <w:t xml:space="preserve"> человек.</w:t>
      </w:r>
      <w:r w:rsidR="00C81F43">
        <w:t xml:space="preserve"> Снижение числа безработных связано с началом активной </w:t>
      </w:r>
      <w:r w:rsidR="00C81F43">
        <w:lastRenderedPageBreak/>
        <w:t>деятельности Кадетской школы в апреле текущего года. Ликвидация КОУ ХМАО-Югры для детей-сирот и детей, оставшихся без попечения родителей «Нялинская специальна</w:t>
      </w:r>
      <w:proofErr w:type="gramStart"/>
      <w:r w:rsidR="00C81F43">
        <w:t>я(</w:t>
      </w:r>
      <w:proofErr w:type="gramEnd"/>
      <w:r w:rsidR="00C81F43">
        <w:t xml:space="preserve">коррекционная) школа-интернат для детей-сирот и детей, оставшихся без попечения родителей, с ограниченными возможностями здоровья» вызвало в 2015 году временный рост численности безработных. За 2016 год на временные работы (программы ЦЗ) привлекались </w:t>
      </w:r>
      <w:r w:rsidR="000D4029">
        <w:t>7</w:t>
      </w:r>
      <w:r w:rsidR="00C81F43">
        <w:t xml:space="preserve"> человек, один из них привлекался к работам в течение года неоднократно.</w:t>
      </w:r>
      <w:r w:rsidR="002B3F4F" w:rsidRPr="002B3F4F">
        <w:t xml:space="preserve"> </w:t>
      </w:r>
    </w:p>
    <w:p w:rsidR="0023631B" w:rsidRPr="002B3F4F" w:rsidRDefault="0023631B" w:rsidP="0023631B">
      <w:pPr>
        <w:ind w:firstLine="855"/>
        <w:jc w:val="both"/>
      </w:pPr>
      <w:r w:rsidRPr="002B3F4F">
        <w:rPr>
          <w:b/>
          <w:bCs/>
        </w:rPr>
        <w:t>Производство сельскохозяйственной продукции</w:t>
      </w:r>
      <w:r w:rsidRPr="002B3F4F"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4D1070" w:rsidRDefault="00E6195C" w:rsidP="004D1070">
      <w:pPr>
        <w:ind w:firstLine="855"/>
        <w:jc w:val="both"/>
      </w:pPr>
      <w:r w:rsidRPr="00E6195C">
        <w:rPr>
          <w:b/>
          <w:bCs/>
        </w:rPr>
        <w:t>Д</w:t>
      </w:r>
      <w:r w:rsidR="0023631B" w:rsidRPr="00E6195C">
        <w:rPr>
          <w:b/>
          <w:bCs/>
        </w:rPr>
        <w:t>оходы бюджета МО</w:t>
      </w:r>
      <w:r w:rsidR="0023631B" w:rsidRPr="00E6195C">
        <w:t xml:space="preserve"> (налоговые и неналоговые доходы) </w:t>
      </w:r>
      <w:r w:rsidR="002876B9" w:rsidRPr="00E6195C">
        <w:t>за 201</w:t>
      </w:r>
      <w:r w:rsidR="002876B9">
        <w:t>6</w:t>
      </w:r>
      <w:r w:rsidR="002876B9" w:rsidRPr="00E6195C">
        <w:t xml:space="preserve"> год </w:t>
      </w:r>
      <w:r w:rsidR="00CC7D24">
        <w:t>составили</w:t>
      </w:r>
      <w:r w:rsidR="002876B9" w:rsidRPr="00E6195C">
        <w:t xml:space="preserve"> </w:t>
      </w:r>
      <w:r w:rsidR="002876B9">
        <w:t>22</w:t>
      </w:r>
      <w:r w:rsidR="002876B9" w:rsidRPr="00E6195C">
        <w:t> </w:t>
      </w:r>
      <w:r w:rsidR="00CC7D24">
        <w:t>039</w:t>
      </w:r>
      <w:r w:rsidR="002876B9" w:rsidRPr="00E6195C">
        <w:t>,</w:t>
      </w:r>
      <w:r w:rsidR="00CC7D24">
        <w:t>7</w:t>
      </w:r>
      <w:r w:rsidR="002876B9" w:rsidRPr="00E6195C">
        <w:t xml:space="preserve"> тыс</w:t>
      </w:r>
      <w:proofErr w:type="gramStart"/>
      <w:r w:rsidR="002876B9" w:rsidRPr="00E6195C">
        <w:t>.р</w:t>
      </w:r>
      <w:proofErr w:type="gramEnd"/>
      <w:r w:rsidR="002876B9" w:rsidRPr="00E6195C">
        <w:t>уб., что ниже доходов за 201</w:t>
      </w:r>
      <w:r w:rsidR="002876B9">
        <w:t>5</w:t>
      </w:r>
      <w:r w:rsidR="002876B9" w:rsidRPr="00E6195C">
        <w:t xml:space="preserve"> года на </w:t>
      </w:r>
      <w:r w:rsidR="002876B9">
        <w:t>1</w:t>
      </w:r>
      <w:r w:rsidR="00CC7D24">
        <w:t>6</w:t>
      </w:r>
      <w:r w:rsidR="002876B9">
        <w:t>,5</w:t>
      </w:r>
      <w:r w:rsidR="002876B9" w:rsidRPr="00E6195C">
        <w:t xml:space="preserve"> %. </w:t>
      </w:r>
      <w:r w:rsidR="002876B9">
        <w:t>Уменьшение доходов связано: с уменьшением ежеквартальных дотаций на выравнивание бюджетной обеспеченности (на 2 008,9 тыс.руб.);</w:t>
      </w:r>
      <w:r w:rsidR="002876B9">
        <w:rPr>
          <w:color w:val="7030A0"/>
        </w:rPr>
        <w:t xml:space="preserve"> </w:t>
      </w:r>
      <w:r w:rsidR="002876B9">
        <w:t>с уменьшением поступлений денежных средств, имеющих целевое назначение, так</w:t>
      </w:r>
      <w:r w:rsidR="002876B9">
        <w:rPr>
          <w:color w:val="7030A0"/>
        </w:rPr>
        <w:t xml:space="preserve"> </w:t>
      </w:r>
      <w:r w:rsidR="002876B9">
        <w:t>объем поступлений денежных средств, имеющих целевое назначение, составил за 2015 год – 606,5 тыс</w:t>
      </w:r>
      <w:proofErr w:type="gramStart"/>
      <w:r w:rsidR="002876B9">
        <w:t>.р</w:t>
      </w:r>
      <w:proofErr w:type="gramEnd"/>
      <w:r w:rsidR="002876B9">
        <w:t>уб., за 2016 год – 300 тыс.руб.</w:t>
      </w:r>
    </w:p>
    <w:p w:rsidR="00DF6BB6" w:rsidRPr="00DF6BB6" w:rsidRDefault="00DF6BB6" w:rsidP="00DF6BB6">
      <w:pPr>
        <w:ind w:firstLine="855"/>
        <w:jc w:val="both"/>
      </w:pPr>
      <w:r w:rsidRPr="00DF6BB6">
        <w:rPr>
          <w:b/>
          <w:bCs/>
        </w:rPr>
        <w:t>Доходная часть бюджета</w:t>
      </w:r>
      <w:r w:rsidRPr="00DF6BB6">
        <w:rPr>
          <w:bCs/>
        </w:rPr>
        <w:t xml:space="preserve"> была</w:t>
      </w:r>
      <w:r>
        <w:rPr>
          <w:b/>
          <w:bCs/>
        </w:rPr>
        <w:t xml:space="preserve"> </w:t>
      </w:r>
      <w:r>
        <w:t>запланирована</w:t>
      </w:r>
      <w:r w:rsidRPr="00DF6BB6">
        <w:t xml:space="preserve"> на 2016 год в сумме 23984168,04  рублей, фактически поступило в бюджет сельского поселения  22039609,38 рублей, что составляет  91,9 % к годовому плану.</w:t>
      </w:r>
    </w:p>
    <w:p w:rsidR="00DF6BB6" w:rsidRPr="00DF6BB6" w:rsidRDefault="00DF6BB6" w:rsidP="00DF6BB6">
      <w:pPr>
        <w:ind w:firstLine="855"/>
        <w:jc w:val="both"/>
      </w:pPr>
      <w:r w:rsidRPr="00DF6BB6">
        <w:t xml:space="preserve">Неисполнение связано с более низким по сравнению с запланированным поступлением налогов – </w:t>
      </w:r>
      <w:proofErr w:type="gramStart"/>
      <w:r w:rsidRPr="00DF6BB6">
        <w:t>это</w:t>
      </w:r>
      <w:proofErr w:type="gramEnd"/>
      <w:r w:rsidRPr="00DF6BB6">
        <w:t xml:space="preserve"> прежде всего налог на доходы физических лиц.  Также исполнение имущественных налогов составило минус 83,5 рублей</w:t>
      </w:r>
      <w:proofErr w:type="gramStart"/>
      <w:r w:rsidRPr="00DF6BB6">
        <w:t xml:space="preserve"> ,</w:t>
      </w:r>
      <w:proofErr w:type="gramEnd"/>
      <w:r w:rsidRPr="00DF6BB6">
        <w:t xml:space="preserve"> в связи с поступившим уведомлением о зачете налогов по Нялинскому потребительскому обществу.</w:t>
      </w:r>
    </w:p>
    <w:p w:rsidR="0023631B" w:rsidRDefault="00E6195C" w:rsidP="0023631B">
      <w:pPr>
        <w:ind w:firstLine="855"/>
        <w:jc w:val="both"/>
      </w:pPr>
      <w:r w:rsidRPr="00E6195C">
        <w:rPr>
          <w:b/>
          <w:bCs/>
        </w:rPr>
        <w:t>Р</w:t>
      </w:r>
      <w:r w:rsidR="0023631B" w:rsidRPr="00E6195C">
        <w:rPr>
          <w:b/>
          <w:bCs/>
        </w:rPr>
        <w:t>асходы бюджета МО</w:t>
      </w:r>
      <w:r w:rsidR="0023631B" w:rsidRPr="00E6195C">
        <w:t xml:space="preserve"> за </w:t>
      </w:r>
      <w:r w:rsidRPr="00E6195C">
        <w:t>201</w:t>
      </w:r>
      <w:r w:rsidR="00127359">
        <w:t>6</w:t>
      </w:r>
      <w:r w:rsidRPr="00E6195C">
        <w:t xml:space="preserve"> год </w:t>
      </w:r>
      <w:r w:rsidR="008E6FC1">
        <w:t>составили</w:t>
      </w:r>
      <w:r w:rsidR="0023631B" w:rsidRPr="00E6195C">
        <w:t xml:space="preserve"> </w:t>
      </w:r>
      <w:r w:rsidR="008E6FC1">
        <w:t>24 254,5</w:t>
      </w:r>
      <w:r w:rsidR="0023631B" w:rsidRPr="00E6195C">
        <w:t xml:space="preserve"> тыс</w:t>
      </w:r>
      <w:proofErr w:type="gramStart"/>
      <w:r w:rsidR="00127359">
        <w:t>.р</w:t>
      </w:r>
      <w:proofErr w:type="gramEnd"/>
      <w:r w:rsidR="00127359">
        <w:t>уб., что ниже расходов за 2015</w:t>
      </w:r>
      <w:r w:rsidR="0023631B" w:rsidRPr="00E6195C">
        <w:t xml:space="preserve"> год на </w:t>
      </w:r>
      <w:r w:rsidR="008E6FC1">
        <w:t>12,2</w:t>
      </w:r>
      <w:r w:rsidR="0023631B" w:rsidRPr="00E6195C">
        <w:t>%. Снижение расходов бюджета связано со снижением доходов.</w:t>
      </w:r>
    </w:p>
    <w:p w:rsidR="008A321F" w:rsidRPr="008A321F" w:rsidRDefault="008A321F" w:rsidP="008A321F">
      <w:pPr>
        <w:ind w:firstLine="855"/>
        <w:jc w:val="both"/>
      </w:pPr>
      <w:r w:rsidRPr="008A321F">
        <w:rPr>
          <w:b/>
          <w:bCs/>
        </w:rPr>
        <w:t xml:space="preserve">Расходная часть бюджета </w:t>
      </w:r>
      <w:r w:rsidRPr="008A321F">
        <w:t>сельского поселения Нялинское за 2016 год исполнена в сумме 24254449,30 рублей, что составляет 86,9 % к годовому плану (план – 27900599,00 рублей.).</w:t>
      </w:r>
    </w:p>
    <w:p w:rsidR="008A321F" w:rsidRPr="008A321F" w:rsidRDefault="008A321F" w:rsidP="008A321F">
      <w:pPr>
        <w:ind w:firstLine="855"/>
        <w:jc w:val="both"/>
      </w:pPr>
      <w:r w:rsidRPr="008A321F">
        <w:t>Низкий процент исполнения объясняется тем, что:</w:t>
      </w:r>
    </w:p>
    <w:p w:rsidR="008A321F" w:rsidRPr="008A321F" w:rsidRDefault="008A321F" w:rsidP="008A321F">
      <w:pPr>
        <w:ind w:firstLine="855"/>
        <w:jc w:val="both"/>
      </w:pPr>
      <w:r>
        <w:t xml:space="preserve">- капитальный ремонт жилого </w:t>
      </w:r>
      <w:r w:rsidRPr="008A321F">
        <w:t>дома по адресу ул. Кедровая</w:t>
      </w:r>
      <w:proofErr w:type="gramStart"/>
      <w:r w:rsidRPr="008A321F">
        <w:t xml:space="preserve"> ,</w:t>
      </w:r>
      <w:proofErr w:type="gramEnd"/>
      <w:r w:rsidRPr="008A321F">
        <w:t xml:space="preserve"> дом № 1, с. Нялинское запланированный на март- октябрь 2016г  в связи  с дефицитом бюджетных средств сельского поселения на софинансирование мероприятий по ремонту согласно соглашения о передаче полномочий. В октябре 2016 года в связи с дефицитом бюджетных средств в смету был введен понижающий коэффициент, в результате чего сметная стоимость работ была снижена с 2 089 445,93 руб. до 1 425 000,00 руб.. 29 декабря 2016 года проведен  электронный аукцион на выполнение работ по ремонту жилого  дома по адресу ул. Кедровая</w:t>
      </w:r>
      <w:proofErr w:type="gramStart"/>
      <w:r w:rsidRPr="008A321F">
        <w:t xml:space="preserve"> ,</w:t>
      </w:r>
      <w:proofErr w:type="gramEnd"/>
      <w:r w:rsidRPr="008A321F">
        <w:t xml:space="preserve"> дом № 1. Заключен контракт</w:t>
      </w:r>
      <w:proofErr w:type="gramStart"/>
      <w:r w:rsidRPr="008A321F">
        <w:t xml:space="preserve"> .</w:t>
      </w:r>
      <w:proofErr w:type="gramEnd"/>
      <w:r w:rsidRPr="008A321F">
        <w:t xml:space="preserve"> Сроки исполнения 01.06.2017г.</w:t>
      </w:r>
    </w:p>
    <w:p w:rsidR="00CC7D24" w:rsidRPr="00E6195C" w:rsidRDefault="008A321F" w:rsidP="008A321F">
      <w:pPr>
        <w:ind w:firstLine="855"/>
        <w:jc w:val="both"/>
      </w:pPr>
      <w:r w:rsidRPr="008A321F">
        <w:t>- денежные средства  в сумме 1448000,0рублей (основание Решение Думы ХМР № 77 от 22.12.2016) поступили 23.12.2016г. 27 декабря 2016г. все операций по кассовому исполнению бюджета были завершены, в связи с этим денежные средства были не освоены</w:t>
      </w:r>
    </w:p>
    <w:p w:rsidR="0023631B" w:rsidRPr="00E6195C" w:rsidRDefault="0023631B" w:rsidP="0023631B">
      <w:pPr>
        <w:ind w:firstLine="855"/>
        <w:jc w:val="both"/>
      </w:pPr>
      <w:r w:rsidRPr="00E6195C">
        <w:t>В результате исполнение бюджета за 201</w:t>
      </w:r>
      <w:r w:rsidR="00127359">
        <w:t>6</w:t>
      </w:r>
      <w:r w:rsidRPr="00E6195C">
        <w:t xml:space="preserve"> год с </w:t>
      </w:r>
      <w:r w:rsidRPr="00E6195C">
        <w:rPr>
          <w:b/>
          <w:bCs/>
        </w:rPr>
        <w:t xml:space="preserve">дефицитом </w:t>
      </w:r>
      <w:r w:rsidR="008A321F">
        <w:rPr>
          <w:b/>
          <w:bCs/>
        </w:rPr>
        <w:t>2 214,8</w:t>
      </w:r>
      <w:r w:rsidRPr="00E6195C">
        <w:rPr>
          <w:b/>
          <w:bCs/>
        </w:rPr>
        <w:t xml:space="preserve"> тыс. руб.</w:t>
      </w:r>
      <w:r w:rsidRPr="00E6195C">
        <w:t xml:space="preserve"> Финансирование дефицита бюджета </w:t>
      </w:r>
      <w:r w:rsidR="008A321F">
        <w:t xml:space="preserve">производилось </w:t>
      </w:r>
      <w:r w:rsidRPr="00E6195C">
        <w:t>за счет переходящего остатка прошлых лет.</w:t>
      </w:r>
    </w:p>
    <w:p w:rsidR="0023631B" w:rsidRPr="00720E42" w:rsidRDefault="0023631B" w:rsidP="0023631B">
      <w:pPr>
        <w:ind w:firstLine="855"/>
        <w:jc w:val="both"/>
      </w:pPr>
      <w:r w:rsidRPr="00720E42">
        <w:rPr>
          <w:b/>
          <w:bCs/>
        </w:rPr>
        <w:t xml:space="preserve">Количество малых предприятий </w:t>
      </w:r>
      <w:r w:rsidR="0034407B">
        <w:t xml:space="preserve">(только зарегистрированные на территории СП) составляет 7 единиц, что меньше показателя 2015 года на 1 единицу. Из общего </w:t>
      </w:r>
      <w:r w:rsidR="0034407B">
        <w:lastRenderedPageBreak/>
        <w:t>числа малых предприятий, зарегистрированных на территории сельского поселения, хозяйственную деятельность на территории сельского поселения ведут три организации, еще четыре организации ведут деятельность на территории Ханты-Мансийского района.</w:t>
      </w:r>
      <w:r w:rsidR="00000C38">
        <w:t xml:space="preserve"> </w:t>
      </w:r>
      <w:r w:rsidR="00720E42" w:rsidRPr="00720E42">
        <w:t xml:space="preserve">Ожидается, что количество малых предприятий </w:t>
      </w:r>
      <w:proofErr w:type="gramStart"/>
      <w:r w:rsidR="00720E42" w:rsidRPr="00720E42">
        <w:t>на конец</w:t>
      </w:r>
      <w:proofErr w:type="gramEnd"/>
      <w:r w:rsidR="00720E42" w:rsidRPr="00720E42">
        <w:t xml:space="preserve"> 201</w:t>
      </w:r>
      <w:r w:rsidR="0034407B">
        <w:t>6</w:t>
      </w:r>
      <w:r w:rsidR="00720E42" w:rsidRPr="00720E42">
        <w:t xml:space="preserve"> года не изменится и составит также </w:t>
      </w:r>
      <w:r w:rsidR="0034407B">
        <w:rPr>
          <w:b/>
        </w:rPr>
        <w:t>7</w:t>
      </w:r>
      <w:r w:rsidR="00720E42" w:rsidRPr="00720E42">
        <w:rPr>
          <w:b/>
        </w:rPr>
        <w:t xml:space="preserve"> единиц</w:t>
      </w:r>
      <w:r w:rsidR="00720E42" w:rsidRPr="00720E42">
        <w:t>.</w:t>
      </w:r>
    </w:p>
    <w:p w:rsidR="0023631B" w:rsidRPr="00A013DB" w:rsidRDefault="0023631B" w:rsidP="0023631B">
      <w:pPr>
        <w:ind w:firstLine="855"/>
        <w:jc w:val="both"/>
      </w:pPr>
      <w:r w:rsidRPr="00A013DB">
        <w:rPr>
          <w:b/>
          <w:bCs/>
        </w:rPr>
        <w:t>Количество индивидуальных предпринимателей</w:t>
      </w:r>
      <w:r w:rsidRPr="00A013DB">
        <w:t>, зарегистрированных на территории сельского поселения,</w:t>
      </w:r>
      <w:r w:rsidR="00A013DB" w:rsidRPr="00A013DB">
        <w:t xml:space="preserve"> </w:t>
      </w:r>
      <w:proofErr w:type="gramStart"/>
      <w:r w:rsidR="00A013DB" w:rsidRPr="00A013DB">
        <w:t xml:space="preserve">на </w:t>
      </w:r>
      <w:r w:rsidR="008A321F">
        <w:t>конец</w:t>
      </w:r>
      <w:proofErr w:type="gramEnd"/>
      <w:r w:rsidR="008A321F">
        <w:t xml:space="preserve"> 2016 года</w:t>
      </w:r>
      <w:r w:rsidRPr="00A013DB">
        <w:t xml:space="preserve"> составляет </w:t>
      </w:r>
      <w:r w:rsidR="00000C38">
        <w:t>25 человек, что выше показателя 2015 года на 1 человека</w:t>
      </w:r>
      <w:r w:rsidRPr="00A013DB">
        <w:t>. При этом 12 предпринимателей зарегистрированных в населенных пунктах сельского поселения ведет свою деятельность за пределами территории сельского поселения.</w:t>
      </w:r>
      <w:r w:rsidR="00A013DB" w:rsidRPr="00A013DB">
        <w:t xml:space="preserve"> </w:t>
      </w:r>
    </w:p>
    <w:p w:rsidR="0023631B" w:rsidRPr="00333D15" w:rsidRDefault="0023631B" w:rsidP="0023631B">
      <w:pPr>
        <w:ind w:firstLine="855"/>
        <w:jc w:val="both"/>
      </w:pPr>
      <w:r w:rsidRPr="00333D15">
        <w:rPr>
          <w:b/>
          <w:bCs/>
        </w:rPr>
        <w:t>Среднесписочная численность работников по малым предприятиям и малым предпринимателям</w:t>
      </w:r>
      <w:r w:rsidRPr="00333D15">
        <w:t xml:space="preserve"> составляет </w:t>
      </w:r>
      <w:proofErr w:type="gramStart"/>
      <w:r w:rsidRPr="00333D15">
        <w:t xml:space="preserve">на </w:t>
      </w:r>
      <w:r w:rsidR="008A321F">
        <w:t>конец</w:t>
      </w:r>
      <w:proofErr w:type="gramEnd"/>
      <w:r w:rsidR="008A321F">
        <w:t xml:space="preserve"> </w:t>
      </w:r>
      <w:r w:rsidR="00821F15">
        <w:t>2016</w:t>
      </w:r>
      <w:r w:rsidRPr="00333D15">
        <w:t xml:space="preserve"> года </w:t>
      </w:r>
      <w:r w:rsidRPr="00333D15">
        <w:rPr>
          <w:b/>
        </w:rPr>
        <w:t>32</w:t>
      </w:r>
      <w:r w:rsidRPr="00333D15">
        <w:t xml:space="preserve"> человека, что </w:t>
      </w:r>
      <w:r w:rsidR="00821F15">
        <w:t>чуть ниже показателя</w:t>
      </w:r>
      <w:r w:rsidRPr="00333D15">
        <w:t xml:space="preserve"> 201</w:t>
      </w:r>
      <w:r w:rsidR="00821F15">
        <w:t>5</w:t>
      </w:r>
      <w:r w:rsidRPr="00333D15">
        <w:t xml:space="preserve"> года.</w:t>
      </w:r>
      <w:r w:rsidR="00333D15" w:rsidRPr="00333D15">
        <w:t xml:space="preserve"> </w:t>
      </w:r>
    </w:p>
    <w:p w:rsidR="00115C21" w:rsidRPr="0000607C" w:rsidRDefault="00115C21" w:rsidP="00115C21">
      <w:pPr>
        <w:ind w:firstLine="851"/>
        <w:jc w:val="both"/>
        <w:rPr>
          <w:b/>
        </w:rPr>
      </w:pPr>
      <w:r w:rsidRPr="0000607C">
        <w:rPr>
          <w:b/>
        </w:rPr>
        <w:t>Актуальные (проблемные) вопросы муниципального образования сельское поселение Нялинское</w:t>
      </w:r>
    </w:p>
    <w:p w:rsidR="00115C21" w:rsidRDefault="00115C21" w:rsidP="00115C21">
      <w:pPr>
        <w:pStyle w:val="a7"/>
        <w:numPr>
          <w:ilvl w:val="0"/>
          <w:numId w:val="3"/>
        </w:numPr>
        <w:jc w:val="both"/>
      </w:pPr>
      <w:r w:rsidRPr="0000607C">
        <w:t xml:space="preserve">Отсутствие централизованного газоснабжения. </w:t>
      </w:r>
    </w:p>
    <w:p w:rsidR="00115C21" w:rsidRPr="0000607C" w:rsidRDefault="00115C21" w:rsidP="00115C21">
      <w:pPr>
        <w:pStyle w:val="a7"/>
        <w:numPr>
          <w:ilvl w:val="0"/>
          <w:numId w:val="3"/>
        </w:numPr>
        <w:jc w:val="both"/>
      </w:pPr>
      <w:r>
        <w:t>Низкий уровень мощности в электросети (ЛЭП), приводящий к плохой работе электроприборов и быстрому выходу их из строя.</w:t>
      </w:r>
    </w:p>
    <w:p w:rsidR="00115C21" w:rsidRPr="0000607C" w:rsidRDefault="00115C21" w:rsidP="00115C21">
      <w:pPr>
        <w:ind w:firstLine="851"/>
        <w:jc w:val="both"/>
      </w:pPr>
      <w:r>
        <w:t>3</w:t>
      </w:r>
      <w:r w:rsidRPr="0000607C">
        <w:t>.</w:t>
      </w:r>
      <w:r w:rsidRPr="0000607C">
        <w:tab/>
        <w:t xml:space="preserve">Высокие тарифы на </w:t>
      </w:r>
      <w:proofErr w:type="spellStart"/>
      <w:r w:rsidRPr="0000607C">
        <w:t>теплоэнергию</w:t>
      </w:r>
      <w:proofErr w:type="spellEnd"/>
      <w:r w:rsidRPr="0000607C">
        <w:t xml:space="preserve"> (централизованное теплоснабжение).</w:t>
      </w:r>
    </w:p>
    <w:p w:rsidR="00115C21" w:rsidRPr="0000607C" w:rsidRDefault="00115C21" w:rsidP="00115C21">
      <w:pPr>
        <w:ind w:firstLine="851"/>
        <w:jc w:val="both"/>
      </w:pPr>
      <w:r w:rsidRPr="0000607C">
        <w:t>3.</w:t>
      </w:r>
      <w:r w:rsidRPr="0000607C">
        <w:tab/>
        <w:t xml:space="preserve">Очередь на получение жилья по социальному найму. Эта проблема в последние годы встала весьма остро, так как значительная часть муниципального жилья ветхое, подлежащее сносу или капитальному ремонту.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потребности. Несмотря на трудности, строительство муниципальных домов значительно улучшает жилищные условия населения и сократить очередь на получение жилья по </w:t>
      </w:r>
      <w:proofErr w:type="spellStart"/>
      <w:r w:rsidRPr="0000607C">
        <w:t>соцнайму</w:t>
      </w:r>
      <w:proofErr w:type="spellEnd"/>
      <w:r w:rsidRPr="0000607C">
        <w:t>.</w:t>
      </w:r>
    </w:p>
    <w:p w:rsidR="00115C21" w:rsidRPr="0000607C" w:rsidRDefault="00115C21" w:rsidP="00115C21">
      <w:pPr>
        <w:ind w:firstLine="851"/>
        <w:jc w:val="both"/>
      </w:pPr>
      <w:r w:rsidRPr="0000607C">
        <w:t>4.</w:t>
      </w:r>
      <w:r w:rsidRPr="0000607C">
        <w:tab/>
        <w:t>Нет дорог с твердым покрытием.</w:t>
      </w:r>
    </w:p>
    <w:p w:rsidR="00115C21" w:rsidRPr="0000607C" w:rsidRDefault="00115C21" w:rsidP="00115C21">
      <w:pPr>
        <w:ind w:firstLine="851"/>
        <w:jc w:val="both"/>
      </w:pPr>
      <w:r w:rsidRPr="0000607C">
        <w:t>5.</w:t>
      </w:r>
      <w:r w:rsidRPr="0000607C">
        <w:tab/>
        <w:t xml:space="preserve">Отсутствует постоянное и надежное транспортное сообщение. </w:t>
      </w:r>
      <w:proofErr w:type="spellStart"/>
      <w:r w:rsidRPr="0000607C">
        <w:t>Пассажироперевозки</w:t>
      </w:r>
      <w:proofErr w:type="spellEnd"/>
      <w:r w:rsidRPr="0000607C"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Pr="0000607C">
        <w:t>прод</w:t>
      </w:r>
      <w:proofErr w:type="spellEnd"/>
      <w:r w:rsidRPr="0000607C">
        <w:t xml:space="preserve">- и промтовары, </w:t>
      </w:r>
      <w:proofErr w:type="spellStart"/>
      <w:r w:rsidRPr="0000607C">
        <w:t>стройтовары</w:t>
      </w:r>
      <w:proofErr w:type="spellEnd"/>
      <w:r w:rsidRPr="0000607C"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115C21" w:rsidRPr="0000607C" w:rsidRDefault="00115C21" w:rsidP="00115C21">
      <w:pPr>
        <w:ind w:firstLine="851"/>
        <w:jc w:val="both"/>
        <w:rPr>
          <w:b/>
        </w:rPr>
      </w:pPr>
      <w:r w:rsidRPr="0000607C">
        <w:rPr>
          <w:b/>
        </w:rPr>
        <w:t>Результаты социально-экономического развития муниципального образования сельское поселение Нялинское.</w:t>
      </w:r>
    </w:p>
    <w:p w:rsidR="00115C21" w:rsidRPr="0000607C" w:rsidRDefault="00115C21" w:rsidP="00115C21">
      <w:pPr>
        <w:ind w:firstLine="851"/>
        <w:jc w:val="both"/>
      </w:pPr>
      <w:r>
        <w:t>В</w:t>
      </w:r>
      <w:r w:rsidRPr="0000607C">
        <w:t xml:space="preserve"> 201</w:t>
      </w:r>
      <w:r>
        <w:t>6</w:t>
      </w:r>
      <w:r w:rsidRPr="0000607C">
        <w:t xml:space="preserve"> году успешно решалась проблема транспортной доступности населенных пунктов: автозимник, введенный в эксплуатацию в </w:t>
      </w:r>
      <w:r>
        <w:t>начале</w:t>
      </w:r>
      <w:r w:rsidRPr="0000607C">
        <w:t xml:space="preserve"> 201</w:t>
      </w:r>
      <w:r>
        <w:t>5</w:t>
      </w:r>
      <w:r w:rsidRPr="0000607C">
        <w:t xml:space="preserve"> года, ОАО «</w:t>
      </w:r>
      <w:proofErr w:type="spellStart"/>
      <w:r w:rsidRPr="0000607C">
        <w:t>Северавтодор</w:t>
      </w:r>
      <w:proofErr w:type="spellEnd"/>
      <w:r w:rsidRPr="0000607C">
        <w:t xml:space="preserve">» </w:t>
      </w:r>
      <w:proofErr w:type="gramStart"/>
      <w:r w:rsidRPr="0000607C">
        <w:t>обслуживался и содержался</w:t>
      </w:r>
      <w:proofErr w:type="gramEnd"/>
      <w:r w:rsidRPr="0000607C">
        <w:t xml:space="preserve"> весь сезон на «отлично»; действовали пассажирские рейсы микроавтобусов</w:t>
      </w:r>
      <w:r>
        <w:t xml:space="preserve"> и </w:t>
      </w:r>
      <w:proofErr w:type="spellStart"/>
      <w:r>
        <w:t>вахтовок</w:t>
      </w:r>
      <w:proofErr w:type="spellEnd"/>
      <w:r w:rsidRPr="0000607C">
        <w:t xml:space="preserve"> в г. Ханты-Мансийск; на период распутицы выполняются по два рейса вертолета в с. Нялинское (маршрут Ханты-Мансийск – </w:t>
      </w:r>
      <w:proofErr w:type="spellStart"/>
      <w:r w:rsidRPr="0000607C">
        <w:t>Зенково</w:t>
      </w:r>
      <w:proofErr w:type="spellEnd"/>
      <w:r w:rsidRPr="0000607C">
        <w:t xml:space="preserve"> – </w:t>
      </w:r>
      <w:proofErr w:type="spellStart"/>
      <w:r w:rsidRPr="0000607C">
        <w:t>Селиярово</w:t>
      </w:r>
      <w:proofErr w:type="spellEnd"/>
      <w:r w:rsidRPr="0000607C">
        <w:t xml:space="preserve"> – </w:t>
      </w:r>
      <w:proofErr w:type="spellStart"/>
      <w:r w:rsidRPr="0000607C">
        <w:t>Нялино</w:t>
      </w:r>
      <w:proofErr w:type="spellEnd"/>
      <w:r w:rsidRPr="0000607C">
        <w:t xml:space="preserve"> – Ханты-Мансийск) и в п. Пырьях (маршрут Ханты-Мансийск – Пырьях – </w:t>
      </w:r>
      <w:proofErr w:type="spellStart"/>
      <w:r w:rsidRPr="0000607C">
        <w:t>Кышик</w:t>
      </w:r>
      <w:proofErr w:type="spellEnd"/>
      <w:r w:rsidRPr="0000607C">
        <w:t xml:space="preserve"> – Ханты-Мансийск); </w:t>
      </w:r>
      <w:proofErr w:type="spellStart"/>
      <w:r w:rsidRPr="0000607C">
        <w:t>пассажироперевозки</w:t>
      </w:r>
      <w:proofErr w:type="spellEnd"/>
      <w:r w:rsidRPr="0000607C">
        <w:t xml:space="preserve"> в п. Пырьях в навигационный период осуществлялись судном на воздушной подушке.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115C21" w:rsidRPr="00077461" w:rsidRDefault="00115C21" w:rsidP="00115C21">
      <w:pPr>
        <w:ind w:firstLine="851"/>
        <w:jc w:val="both"/>
      </w:pPr>
      <w:r w:rsidRPr="00780C0B">
        <w:t>МП «ЖЭК-3» и ОАО «</w:t>
      </w:r>
      <w:proofErr w:type="spellStart"/>
      <w:r w:rsidRPr="00780C0B">
        <w:t>Северавтодор</w:t>
      </w:r>
      <w:proofErr w:type="spellEnd"/>
      <w:r w:rsidRPr="00780C0B">
        <w:t xml:space="preserve">» осуществляли обслуживание </w:t>
      </w:r>
      <w:proofErr w:type="spellStart"/>
      <w:r w:rsidRPr="00780C0B">
        <w:t>внутрипоселковых</w:t>
      </w:r>
      <w:proofErr w:type="spellEnd"/>
      <w:r w:rsidRPr="00780C0B">
        <w:t xml:space="preserve"> дорог на основании заявок Администрации сельского поселения. </w:t>
      </w:r>
      <w:r w:rsidRPr="00077461">
        <w:t xml:space="preserve">Также осуществлялась расчистка и ремонт подъездных путей к вертолетным </w:t>
      </w:r>
      <w:r w:rsidRPr="00077461">
        <w:lastRenderedPageBreak/>
        <w:t xml:space="preserve">площадкам и к пожарным водоемам. При подготовке к весеннему снеготаянию прочищены канавы и </w:t>
      </w:r>
      <w:proofErr w:type="spellStart"/>
      <w:r w:rsidRPr="00077461">
        <w:t>водопропуски</w:t>
      </w:r>
      <w:proofErr w:type="spellEnd"/>
      <w:r w:rsidRPr="00077461">
        <w:t xml:space="preserve"> </w:t>
      </w:r>
      <w:proofErr w:type="gramStart"/>
      <w:r w:rsidRPr="00077461">
        <w:t>в</w:t>
      </w:r>
      <w:proofErr w:type="gramEnd"/>
      <w:r w:rsidRPr="00077461">
        <w:t xml:space="preserve"> с. Нялинское. В п. Пырьях устроена канава для сбора талых и дождевых вод.</w:t>
      </w:r>
    </w:p>
    <w:p w:rsidR="00115C21" w:rsidRPr="0000607C" w:rsidRDefault="00115C21" w:rsidP="00115C21">
      <w:pPr>
        <w:ind w:firstLine="851"/>
        <w:jc w:val="both"/>
      </w:pPr>
      <w:r w:rsidRPr="0000607C">
        <w:t xml:space="preserve">В рамках противопожарных мероприятий проведена опашка противопожарной полосы </w:t>
      </w:r>
      <w:proofErr w:type="gramStart"/>
      <w:r w:rsidRPr="0000607C">
        <w:t>в</w:t>
      </w:r>
      <w:proofErr w:type="gramEnd"/>
      <w:r w:rsidRPr="0000607C">
        <w:t xml:space="preserve"> с. Нялинское.</w:t>
      </w:r>
    </w:p>
    <w:p w:rsidR="00115C21" w:rsidRPr="00686E2F" w:rsidRDefault="00115C21" w:rsidP="00115C21">
      <w:pPr>
        <w:ind w:firstLine="851"/>
        <w:jc w:val="both"/>
      </w:pPr>
      <w:r w:rsidRPr="00686E2F">
        <w:t xml:space="preserve">В рамках реализации приказа </w:t>
      </w:r>
      <w:proofErr w:type="spellStart"/>
      <w:r w:rsidRPr="00686E2F">
        <w:t>Депсоцразвития</w:t>
      </w:r>
      <w:proofErr w:type="spellEnd"/>
      <w:r w:rsidRPr="00686E2F">
        <w:t xml:space="preserve"> Югры от 22.07.2014 № 500-р «Об осуществлении единовременной денежной выплаты на проведение ремонта жилых помещений» в д. Нялина проведен ремонт </w:t>
      </w:r>
      <w:r>
        <w:t>квартиры</w:t>
      </w:r>
      <w:r w:rsidRPr="00686E2F">
        <w:t xml:space="preserve"> ветеран</w:t>
      </w:r>
      <w:r>
        <w:t>а</w:t>
      </w:r>
      <w:r w:rsidRPr="00686E2F">
        <w:t xml:space="preserve"> трудового фронта</w:t>
      </w:r>
      <w:r>
        <w:t xml:space="preserve"> в п. Пырьях</w:t>
      </w:r>
      <w:r w:rsidRPr="00686E2F">
        <w:t>.</w:t>
      </w:r>
    </w:p>
    <w:p w:rsidR="00115C21" w:rsidRPr="006D2899" w:rsidRDefault="00115C21" w:rsidP="00115C21">
      <w:pPr>
        <w:ind w:firstLine="851"/>
        <w:jc w:val="both"/>
      </w:pPr>
      <w:r w:rsidRPr="006D2899">
        <w:t xml:space="preserve">С целью улучшения условий проживания выполнены ремонт и очистка канализационных систем двух муниципальных жилых домов </w:t>
      </w:r>
      <w:proofErr w:type="gramStart"/>
      <w:r w:rsidRPr="006D2899">
        <w:t>в</w:t>
      </w:r>
      <w:proofErr w:type="gramEnd"/>
      <w:r w:rsidRPr="006D2899">
        <w:t xml:space="preserve"> с. Нялинское и п. Пырьях.</w:t>
      </w:r>
    </w:p>
    <w:p w:rsidR="00115C21" w:rsidRPr="00686E2F" w:rsidRDefault="00115C21" w:rsidP="00115C21">
      <w:pPr>
        <w:ind w:firstLine="851"/>
        <w:jc w:val="both"/>
      </w:pPr>
      <w:r>
        <w:t>На текущий момент в</w:t>
      </w:r>
      <w:r w:rsidRPr="00686E2F">
        <w:t xml:space="preserve">едется строительство </w:t>
      </w:r>
      <w:r>
        <w:t xml:space="preserve">двух </w:t>
      </w:r>
      <w:r w:rsidRPr="00686E2F">
        <w:t>муниципальн</w:t>
      </w:r>
      <w:r>
        <w:t>ых</w:t>
      </w:r>
      <w:r w:rsidRPr="00686E2F">
        <w:t xml:space="preserve"> жил</w:t>
      </w:r>
      <w:r>
        <w:t>ых</w:t>
      </w:r>
      <w:r w:rsidRPr="00686E2F">
        <w:t xml:space="preserve"> дом</w:t>
      </w:r>
      <w:r>
        <w:t>ов и фельдшерско-акушерского пункта</w:t>
      </w:r>
      <w:r w:rsidRPr="00686E2F">
        <w:t xml:space="preserve"> в с. Нялинское</w:t>
      </w:r>
      <w:r>
        <w:t>, двух муниципальных жилых домов в п. Пырьях</w:t>
      </w:r>
      <w:r w:rsidRPr="00686E2F">
        <w:t>.</w:t>
      </w:r>
    </w:p>
    <w:p w:rsidR="00115C21" w:rsidRPr="00686E2F" w:rsidRDefault="00115C21" w:rsidP="00115C21">
      <w:pPr>
        <w:ind w:firstLine="851"/>
        <w:jc w:val="both"/>
      </w:pPr>
      <w:r>
        <w:t>Осуществлен в</w:t>
      </w:r>
      <w:r w:rsidRPr="00686E2F">
        <w:t>вод в эксплуатацию</w:t>
      </w:r>
      <w:r>
        <w:t xml:space="preserve"> ЛЭП </w:t>
      </w:r>
      <w:proofErr w:type="gramStart"/>
      <w:r>
        <w:t>в</w:t>
      </w:r>
      <w:proofErr w:type="gramEnd"/>
      <w:r>
        <w:t xml:space="preserve"> с. Нялинское</w:t>
      </w:r>
      <w:r w:rsidRPr="00686E2F">
        <w:t>.</w:t>
      </w:r>
    </w:p>
    <w:p w:rsidR="0023631B" w:rsidRPr="00E91228" w:rsidRDefault="0023631B" w:rsidP="0023631B"/>
    <w:p w:rsidR="0023631B" w:rsidRPr="00E91228" w:rsidRDefault="0023631B" w:rsidP="0023631B">
      <w:pPr>
        <w:jc w:val="both"/>
      </w:pPr>
      <w:r w:rsidRPr="00E91228">
        <w:t>Краткий обзор итогов социально-экономического развития сельского поселения Нялинское за 201</w:t>
      </w:r>
      <w:r w:rsidR="00115C21">
        <w:t>6</w:t>
      </w:r>
      <w:r w:rsidRPr="00E91228">
        <w:t xml:space="preserve"> год составлен на основании основных показателей социально-экономического развити</w:t>
      </w:r>
      <w:r w:rsidR="008A321F">
        <w:t>я сельского поселения Нялинское</w:t>
      </w:r>
      <w:r w:rsidR="00385A99" w:rsidRPr="00E91228">
        <w:t xml:space="preserve"> за 201</w:t>
      </w:r>
      <w:r w:rsidR="00115C21">
        <w:t>6</w:t>
      </w:r>
      <w:r w:rsidR="00385A99" w:rsidRPr="00E91228">
        <w:t xml:space="preserve"> год</w:t>
      </w:r>
      <w:r w:rsidRPr="00E91228">
        <w:t>.</w:t>
      </w:r>
    </w:p>
    <w:p w:rsidR="007C78A3" w:rsidRDefault="007C78A3" w:rsidP="0023631B">
      <w:pPr>
        <w:ind w:left="1215"/>
        <w:jc w:val="right"/>
      </w:pPr>
    </w:p>
    <w:p w:rsidR="0023631B" w:rsidRPr="00686E2F" w:rsidRDefault="0023631B" w:rsidP="0023631B">
      <w:pPr>
        <w:ind w:left="1215"/>
        <w:jc w:val="right"/>
      </w:pPr>
      <w:bookmarkStart w:id="0" w:name="_GoBack"/>
      <w:bookmarkEnd w:id="0"/>
      <w:r w:rsidRPr="00686E2F">
        <w:t xml:space="preserve">Дата составления: </w:t>
      </w:r>
      <w:r w:rsidR="008A321F">
        <w:t>07.03.2017</w:t>
      </w:r>
      <w:r w:rsidRPr="00686E2F">
        <w:t>г.</w:t>
      </w:r>
    </w:p>
    <w:p w:rsidR="0023631B" w:rsidRDefault="0023631B" w:rsidP="0023631B">
      <w:pPr>
        <w:ind w:left="1215"/>
        <w:jc w:val="right"/>
      </w:pPr>
      <w:r w:rsidRPr="00686E2F">
        <w:t xml:space="preserve">Исполнитель экономист АСП Нялинское </w:t>
      </w:r>
    </w:p>
    <w:p w:rsidR="0023631B" w:rsidRPr="00686E2F" w:rsidRDefault="0023631B" w:rsidP="0023631B">
      <w:pPr>
        <w:ind w:left="1215"/>
        <w:jc w:val="right"/>
      </w:pPr>
      <w:r w:rsidRPr="00686E2F">
        <w:t>Коптяева Надежда Валерьевна</w:t>
      </w:r>
    </w:p>
    <w:p w:rsidR="00C91D90" w:rsidRDefault="0023631B" w:rsidP="0023631B">
      <w:pPr>
        <w:jc w:val="right"/>
        <w:rPr>
          <w:sz w:val="22"/>
          <w:szCs w:val="22"/>
        </w:rPr>
      </w:pPr>
      <w:r>
        <w:t xml:space="preserve">8 (3467) </w:t>
      </w:r>
      <w:r w:rsidRPr="00686E2F">
        <w:t>373526, 373617</w:t>
      </w:r>
    </w:p>
    <w:sectPr w:rsidR="00C91D90" w:rsidSect="007C78A3">
      <w:pgSz w:w="11906" w:h="16838"/>
      <w:pgMar w:top="1134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744"/>
    <w:multiLevelType w:val="hybridMultilevel"/>
    <w:tmpl w:val="9E2EB88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23564AA"/>
    <w:multiLevelType w:val="hybridMultilevel"/>
    <w:tmpl w:val="ADE8531C"/>
    <w:lvl w:ilvl="0" w:tplc="B3E26DC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1"/>
    <w:rsid w:val="00000C38"/>
    <w:rsid w:val="00004F0B"/>
    <w:rsid w:val="0000607C"/>
    <w:rsid w:val="0001442E"/>
    <w:rsid w:val="00014706"/>
    <w:rsid w:val="000238DD"/>
    <w:rsid w:val="000352CF"/>
    <w:rsid w:val="0003612E"/>
    <w:rsid w:val="00067FF4"/>
    <w:rsid w:val="00085868"/>
    <w:rsid w:val="000A146E"/>
    <w:rsid w:val="000A2680"/>
    <w:rsid w:val="000A4A16"/>
    <w:rsid w:val="000A7571"/>
    <w:rsid w:val="000D4029"/>
    <w:rsid w:val="000D42DE"/>
    <w:rsid w:val="000E480D"/>
    <w:rsid w:val="00115C21"/>
    <w:rsid w:val="0012699A"/>
    <w:rsid w:val="00127359"/>
    <w:rsid w:val="00136A17"/>
    <w:rsid w:val="00142638"/>
    <w:rsid w:val="00142CD0"/>
    <w:rsid w:val="001452CD"/>
    <w:rsid w:val="00157720"/>
    <w:rsid w:val="001621A4"/>
    <w:rsid w:val="001761D4"/>
    <w:rsid w:val="0018549C"/>
    <w:rsid w:val="00192F5A"/>
    <w:rsid w:val="001A2583"/>
    <w:rsid w:val="001A5AAF"/>
    <w:rsid w:val="001B7DB9"/>
    <w:rsid w:val="001D3D7F"/>
    <w:rsid w:val="001E0F94"/>
    <w:rsid w:val="001E154D"/>
    <w:rsid w:val="001E7651"/>
    <w:rsid w:val="001F583A"/>
    <w:rsid w:val="00215B7C"/>
    <w:rsid w:val="0023631B"/>
    <w:rsid w:val="002505D8"/>
    <w:rsid w:val="00251F88"/>
    <w:rsid w:val="00254BB1"/>
    <w:rsid w:val="002876B9"/>
    <w:rsid w:val="002901B4"/>
    <w:rsid w:val="002A457B"/>
    <w:rsid w:val="002B3F4F"/>
    <w:rsid w:val="002B7860"/>
    <w:rsid w:val="002C2AC4"/>
    <w:rsid w:val="002C2D06"/>
    <w:rsid w:val="002E1BFB"/>
    <w:rsid w:val="00314545"/>
    <w:rsid w:val="003206CF"/>
    <w:rsid w:val="003224B8"/>
    <w:rsid w:val="00331BAC"/>
    <w:rsid w:val="00333D15"/>
    <w:rsid w:val="0034160C"/>
    <w:rsid w:val="0034407B"/>
    <w:rsid w:val="00344E63"/>
    <w:rsid w:val="00347CEA"/>
    <w:rsid w:val="00354504"/>
    <w:rsid w:val="00366B76"/>
    <w:rsid w:val="00367D69"/>
    <w:rsid w:val="0037739F"/>
    <w:rsid w:val="0038009F"/>
    <w:rsid w:val="003806A9"/>
    <w:rsid w:val="00382E52"/>
    <w:rsid w:val="003831A0"/>
    <w:rsid w:val="00385A99"/>
    <w:rsid w:val="00394D40"/>
    <w:rsid w:val="003C631A"/>
    <w:rsid w:val="003D721A"/>
    <w:rsid w:val="003E02E9"/>
    <w:rsid w:val="003E3629"/>
    <w:rsid w:val="003F49F7"/>
    <w:rsid w:val="004014C0"/>
    <w:rsid w:val="004130B9"/>
    <w:rsid w:val="00432EDD"/>
    <w:rsid w:val="00455983"/>
    <w:rsid w:val="004572BA"/>
    <w:rsid w:val="00473A0C"/>
    <w:rsid w:val="004B1F8A"/>
    <w:rsid w:val="004C3108"/>
    <w:rsid w:val="004C4363"/>
    <w:rsid w:val="004D1070"/>
    <w:rsid w:val="004F1FB7"/>
    <w:rsid w:val="0050308F"/>
    <w:rsid w:val="005059DC"/>
    <w:rsid w:val="00521188"/>
    <w:rsid w:val="00525765"/>
    <w:rsid w:val="00527CF1"/>
    <w:rsid w:val="005354D7"/>
    <w:rsid w:val="00535944"/>
    <w:rsid w:val="005470C1"/>
    <w:rsid w:val="00550D79"/>
    <w:rsid w:val="0059291F"/>
    <w:rsid w:val="00595F8C"/>
    <w:rsid w:val="005A50CE"/>
    <w:rsid w:val="005B0B77"/>
    <w:rsid w:val="005C04D1"/>
    <w:rsid w:val="005C4A61"/>
    <w:rsid w:val="005C6E3A"/>
    <w:rsid w:val="005D3783"/>
    <w:rsid w:val="005E2CB1"/>
    <w:rsid w:val="00611945"/>
    <w:rsid w:val="006142A3"/>
    <w:rsid w:val="0063476B"/>
    <w:rsid w:val="006476E7"/>
    <w:rsid w:val="00650B30"/>
    <w:rsid w:val="006530E5"/>
    <w:rsid w:val="00654BD1"/>
    <w:rsid w:val="00686E2F"/>
    <w:rsid w:val="0069232C"/>
    <w:rsid w:val="006A4D31"/>
    <w:rsid w:val="006B77B3"/>
    <w:rsid w:val="006C356F"/>
    <w:rsid w:val="006C6EFA"/>
    <w:rsid w:val="006D50F8"/>
    <w:rsid w:val="006F09CC"/>
    <w:rsid w:val="00720E42"/>
    <w:rsid w:val="007219B3"/>
    <w:rsid w:val="00722FD8"/>
    <w:rsid w:val="00725B54"/>
    <w:rsid w:val="00735E97"/>
    <w:rsid w:val="00743678"/>
    <w:rsid w:val="007711E0"/>
    <w:rsid w:val="007730AD"/>
    <w:rsid w:val="007765CD"/>
    <w:rsid w:val="00784EB1"/>
    <w:rsid w:val="00785105"/>
    <w:rsid w:val="007946A4"/>
    <w:rsid w:val="007A100B"/>
    <w:rsid w:val="007C78A3"/>
    <w:rsid w:val="007D3C67"/>
    <w:rsid w:val="007D41CA"/>
    <w:rsid w:val="007F3C92"/>
    <w:rsid w:val="0081162F"/>
    <w:rsid w:val="00821F15"/>
    <w:rsid w:val="00823F20"/>
    <w:rsid w:val="008365A6"/>
    <w:rsid w:val="00843E8C"/>
    <w:rsid w:val="0085253C"/>
    <w:rsid w:val="008658CE"/>
    <w:rsid w:val="00897C2C"/>
    <w:rsid w:val="008A321F"/>
    <w:rsid w:val="008A5414"/>
    <w:rsid w:val="008C39F2"/>
    <w:rsid w:val="008C791A"/>
    <w:rsid w:val="008D6E4C"/>
    <w:rsid w:val="008E6FC1"/>
    <w:rsid w:val="008F79ED"/>
    <w:rsid w:val="009115F4"/>
    <w:rsid w:val="00917D1E"/>
    <w:rsid w:val="00944768"/>
    <w:rsid w:val="00945DF1"/>
    <w:rsid w:val="00953381"/>
    <w:rsid w:val="00955B63"/>
    <w:rsid w:val="009A00C0"/>
    <w:rsid w:val="009B6127"/>
    <w:rsid w:val="009B61E7"/>
    <w:rsid w:val="009C62D4"/>
    <w:rsid w:val="009D14C2"/>
    <w:rsid w:val="009D4969"/>
    <w:rsid w:val="009E76AF"/>
    <w:rsid w:val="009F3038"/>
    <w:rsid w:val="00A013DB"/>
    <w:rsid w:val="00A142A3"/>
    <w:rsid w:val="00A255E6"/>
    <w:rsid w:val="00A34778"/>
    <w:rsid w:val="00A34EC1"/>
    <w:rsid w:val="00A51E63"/>
    <w:rsid w:val="00A828B2"/>
    <w:rsid w:val="00A82DB9"/>
    <w:rsid w:val="00A90565"/>
    <w:rsid w:val="00A9061D"/>
    <w:rsid w:val="00AA4C1D"/>
    <w:rsid w:val="00AB3C34"/>
    <w:rsid w:val="00AC3863"/>
    <w:rsid w:val="00AC3EB3"/>
    <w:rsid w:val="00AE2B66"/>
    <w:rsid w:val="00AE43F6"/>
    <w:rsid w:val="00AF7CF9"/>
    <w:rsid w:val="00AF7E31"/>
    <w:rsid w:val="00B12F41"/>
    <w:rsid w:val="00B237E4"/>
    <w:rsid w:val="00B31331"/>
    <w:rsid w:val="00B378FE"/>
    <w:rsid w:val="00B46A46"/>
    <w:rsid w:val="00B67562"/>
    <w:rsid w:val="00B71973"/>
    <w:rsid w:val="00B759CC"/>
    <w:rsid w:val="00B84486"/>
    <w:rsid w:val="00B86634"/>
    <w:rsid w:val="00BA4E9B"/>
    <w:rsid w:val="00BB7F90"/>
    <w:rsid w:val="00BC0D57"/>
    <w:rsid w:val="00BC237E"/>
    <w:rsid w:val="00BD670D"/>
    <w:rsid w:val="00BE1F2C"/>
    <w:rsid w:val="00BE70A2"/>
    <w:rsid w:val="00BE7CE5"/>
    <w:rsid w:val="00BF60A4"/>
    <w:rsid w:val="00C07553"/>
    <w:rsid w:val="00C21A6E"/>
    <w:rsid w:val="00C41000"/>
    <w:rsid w:val="00C43C77"/>
    <w:rsid w:val="00C51894"/>
    <w:rsid w:val="00C5627B"/>
    <w:rsid w:val="00C726D0"/>
    <w:rsid w:val="00C81728"/>
    <w:rsid w:val="00C81F43"/>
    <w:rsid w:val="00C8441D"/>
    <w:rsid w:val="00C91D90"/>
    <w:rsid w:val="00CA1193"/>
    <w:rsid w:val="00CA5BAF"/>
    <w:rsid w:val="00CB187A"/>
    <w:rsid w:val="00CC6914"/>
    <w:rsid w:val="00CC7D24"/>
    <w:rsid w:val="00CD5349"/>
    <w:rsid w:val="00CD7582"/>
    <w:rsid w:val="00CE1968"/>
    <w:rsid w:val="00CE20B7"/>
    <w:rsid w:val="00CF21F1"/>
    <w:rsid w:val="00CF715E"/>
    <w:rsid w:val="00D04CD8"/>
    <w:rsid w:val="00D2022B"/>
    <w:rsid w:val="00D20F61"/>
    <w:rsid w:val="00D24E6D"/>
    <w:rsid w:val="00D51691"/>
    <w:rsid w:val="00D56971"/>
    <w:rsid w:val="00D65794"/>
    <w:rsid w:val="00D85CA3"/>
    <w:rsid w:val="00D86E57"/>
    <w:rsid w:val="00DB1D6F"/>
    <w:rsid w:val="00DB411D"/>
    <w:rsid w:val="00DE184C"/>
    <w:rsid w:val="00DE247F"/>
    <w:rsid w:val="00DE47C0"/>
    <w:rsid w:val="00DF42CA"/>
    <w:rsid w:val="00DF6BB6"/>
    <w:rsid w:val="00E0687A"/>
    <w:rsid w:val="00E15D89"/>
    <w:rsid w:val="00E23DE5"/>
    <w:rsid w:val="00E24DCB"/>
    <w:rsid w:val="00E26D49"/>
    <w:rsid w:val="00E57661"/>
    <w:rsid w:val="00E6195C"/>
    <w:rsid w:val="00E7400A"/>
    <w:rsid w:val="00E75466"/>
    <w:rsid w:val="00E91228"/>
    <w:rsid w:val="00EA1A7C"/>
    <w:rsid w:val="00EA1C96"/>
    <w:rsid w:val="00EB6EB5"/>
    <w:rsid w:val="00EB6FD1"/>
    <w:rsid w:val="00ED1C0A"/>
    <w:rsid w:val="00ED69C6"/>
    <w:rsid w:val="00EE6E74"/>
    <w:rsid w:val="00F02728"/>
    <w:rsid w:val="00F200E8"/>
    <w:rsid w:val="00F23B93"/>
    <w:rsid w:val="00F27CDC"/>
    <w:rsid w:val="00F3776B"/>
    <w:rsid w:val="00F533BE"/>
    <w:rsid w:val="00F635AA"/>
    <w:rsid w:val="00F7342D"/>
    <w:rsid w:val="00F76F19"/>
    <w:rsid w:val="00FA0625"/>
    <w:rsid w:val="00FA4CE8"/>
    <w:rsid w:val="00FA702A"/>
    <w:rsid w:val="00FC19AE"/>
    <w:rsid w:val="00FC2F15"/>
    <w:rsid w:val="00FC2F6B"/>
    <w:rsid w:val="00FD2895"/>
    <w:rsid w:val="00FE041C"/>
    <w:rsid w:val="00FE1F6C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8">
    <w:name w:val="No Spacing"/>
    <w:link w:val="a9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4D107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8">
    <w:name w:val="No Spacing"/>
    <w:link w:val="a9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4D107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2013-11-25T10:42:00Z</cp:lastPrinted>
  <dcterms:created xsi:type="dcterms:W3CDTF">2017-03-15T10:27:00Z</dcterms:created>
  <dcterms:modified xsi:type="dcterms:W3CDTF">2017-03-15T10:27:00Z</dcterms:modified>
</cp:coreProperties>
</file>